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80A" w:rsidRPr="00DF50E3" w:rsidRDefault="003B380A" w:rsidP="00DF50E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50E3">
        <w:rPr>
          <w:rFonts w:ascii="Times New Roman" w:hAnsi="Times New Roman" w:cs="Times New Roman"/>
          <w:b/>
          <w:sz w:val="28"/>
          <w:szCs w:val="28"/>
          <w:lang w:val="uk-UA"/>
        </w:rPr>
        <w:t>Про стан виконання селищного бюджету</w:t>
      </w:r>
    </w:p>
    <w:p w:rsidR="003B380A" w:rsidRPr="00DF50E3" w:rsidRDefault="003B380A" w:rsidP="00DF50E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50E3">
        <w:rPr>
          <w:rFonts w:ascii="Times New Roman" w:hAnsi="Times New Roman" w:cs="Times New Roman"/>
          <w:b/>
          <w:sz w:val="28"/>
          <w:szCs w:val="28"/>
          <w:lang w:val="uk-UA"/>
        </w:rPr>
        <w:t>Тростянецької об’єднаної територіальної</w:t>
      </w:r>
    </w:p>
    <w:p w:rsidR="003B380A" w:rsidRPr="00DF50E3" w:rsidRDefault="003B380A" w:rsidP="00DF50E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50E3">
        <w:rPr>
          <w:rFonts w:ascii="Times New Roman" w:hAnsi="Times New Roman" w:cs="Times New Roman"/>
          <w:b/>
          <w:sz w:val="28"/>
          <w:szCs w:val="28"/>
          <w:lang w:val="uk-UA"/>
        </w:rPr>
        <w:t>громади за  січень-квітень 2020 року.</w:t>
      </w:r>
    </w:p>
    <w:p w:rsidR="003B380A" w:rsidRPr="00DF50E3" w:rsidRDefault="003B380A" w:rsidP="00601B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3541" w:rsidRPr="00DF50E3" w:rsidRDefault="003B3541" w:rsidP="00601B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50E3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414F4F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1B64" w:rsidRPr="00DF50E3">
        <w:rPr>
          <w:rFonts w:ascii="Times New Roman" w:hAnsi="Times New Roman" w:cs="Times New Roman"/>
          <w:sz w:val="28"/>
          <w:szCs w:val="28"/>
          <w:lang w:val="uk-UA"/>
        </w:rPr>
        <w:t>загального</w:t>
      </w:r>
      <w:r w:rsidR="00414F4F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1B64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фонду </w:t>
      </w:r>
      <w:r w:rsidR="00414F4F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селищного </w:t>
      </w:r>
      <w:r w:rsidR="00414F4F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>бюджету</w:t>
      </w:r>
      <w:r w:rsidR="00414F4F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Тростянецької</w:t>
      </w:r>
      <w:r w:rsidR="00414F4F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>об’єднаної</w:t>
      </w:r>
      <w:r w:rsidR="00414F4F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>територіальної</w:t>
      </w:r>
      <w:r w:rsidR="00414F4F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="00414F4F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>за січень</w:t>
      </w:r>
      <w:r w:rsidR="00CF5629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3B380A" w:rsidRPr="00DF50E3">
        <w:rPr>
          <w:rFonts w:ascii="Times New Roman" w:hAnsi="Times New Roman" w:cs="Times New Roman"/>
          <w:sz w:val="28"/>
          <w:szCs w:val="28"/>
          <w:lang w:val="uk-UA"/>
        </w:rPr>
        <w:t>квітень</w:t>
      </w:r>
      <w:r w:rsidR="00601B64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2020 року</w:t>
      </w:r>
      <w:r w:rsidR="00414F4F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>надійшло</w:t>
      </w:r>
      <w:r w:rsidR="00414F4F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3ED6" w:rsidRPr="00DF50E3">
        <w:rPr>
          <w:rFonts w:ascii="Times New Roman" w:hAnsi="Times New Roman" w:cs="Times New Roman"/>
          <w:sz w:val="28"/>
          <w:szCs w:val="28"/>
          <w:lang w:val="uk-UA"/>
        </w:rPr>
        <w:t>19239</w:t>
      </w:r>
      <w:r w:rsidR="009C7491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F50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DF50E3">
        <w:rPr>
          <w:rFonts w:ascii="Times New Roman" w:hAnsi="Times New Roman" w:cs="Times New Roman"/>
          <w:sz w:val="28"/>
          <w:szCs w:val="28"/>
          <w:lang w:val="uk-UA"/>
        </w:rPr>
        <w:t>., в тому числі</w:t>
      </w:r>
      <w:r w:rsidR="00414F4F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4DA7" w:rsidRPr="00DF50E3">
        <w:rPr>
          <w:rFonts w:ascii="Times New Roman" w:hAnsi="Times New Roman" w:cs="Times New Roman"/>
          <w:sz w:val="28"/>
          <w:szCs w:val="28"/>
          <w:lang w:val="uk-UA"/>
        </w:rPr>
        <w:t>надходжень без врахування трансфертів з усіх рівнів бюджетів</w:t>
      </w:r>
      <w:r w:rsidR="00414F4F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3ED6" w:rsidRPr="00DF50E3">
        <w:rPr>
          <w:rFonts w:ascii="Times New Roman" w:hAnsi="Times New Roman" w:cs="Times New Roman"/>
          <w:sz w:val="28"/>
          <w:szCs w:val="28"/>
          <w:lang w:val="uk-UA"/>
        </w:rPr>
        <w:t>12 870</w:t>
      </w:r>
      <w:r w:rsidR="00414F4F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F50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DF50E3">
        <w:rPr>
          <w:rFonts w:ascii="Times New Roman" w:hAnsi="Times New Roman" w:cs="Times New Roman"/>
          <w:sz w:val="28"/>
          <w:szCs w:val="28"/>
          <w:lang w:val="uk-UA"/>
        </w:rPr>
        <w:t>., що</w:t>
      </w:r>
      <w:r w:rsidR="00414F4F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>складає</w:t>
      </w:r>
      <w:r w:rsidR="00414F4F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F5629" w:rsidRPr="00DF50E3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9C7491" w:rsidRPr="00DF50E3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893ED6" w:rsidRPr="00DF50E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% до помісячного плану та </w:t>
      </w:r>
      <w:r w:rsidR="00893ED6" w:rsidRPr="00DF50E3">
        <w:rPr>
          <w:rFonts w:ascii="Times New Roman" w:hAnsi="Times New Roman" w:cs="Times New Roman"/>
          <w:sz w:val="28"/>
          <w:szCs w:val="28"/>
          <w:lang w:val="uk-UA"/>
        </w:rPr>
        <w:t>28,6%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до затвердженого плану на рік.</w:t>
      </w:r>
      <w:r w:rsidR="0088308B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Таким чином за січень – </w:t>
      </w:r>
      <w:r w:rsidR="00893ED6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квітень </w:t>
      </w:r>
      <w:r w:rsidR="0088308B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2020 року  до селищного бюджету  додатково надійшли кошти в сумі  </w:t>
      </w:r>
      <w:r w:rsidR="00893ED6" w:rsidRPr="00DF50E3">
        <w:rPr>
          <w:rFonts w:ascii="Times New Roman" w:hAnsi="Times New Roman" w:cs="Times New Roman"/>
          <w:sz w:val="28"/>
          <w:szCs w:val="28"/>
          <w:lang w:val="uk-UA"/>
        </w:rPr>
        <w:t>43,5</w:t>
      </w:r>
      <w:r w:rsidR="00EF06AD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F06AD" w:rsidRPr="00DF50E3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="0088308B" w:rsidRPr="00DF50E3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88308B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.   </w:t>
      </w:r>
    </w:p>
    <w:p w:rsidR="0088308B" w:rsidRPr="00DF50E3" w:rsidRDefault="0088308B" w:rsidP="0088308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50E3">
        <w:rPr>
          <w:rFonts w:ascii="Times New Roman" w:hAnsi="Times New Roman" w:cs="Times New Roman"/>
          <w:sz w:val="28"/>
          <w:szCs w:val="28"/>
          <w:lang w:val="uk-UA"/>
        </w:rPr>
        <w:t>При цьому отримано в повному обсязі  кошти освітньої та медичної субвенції, додаткової дотації з місцевих бюджетів на здійснення переданих з державного бюджету видатків з утримання закладів освіти та охорони здоров’я,  а також  інших субвенцій з місцевого бюджету.</w:t>
      </w:r>
    </w:p>
    <w:p w:rsidR="007D2A0A" w:rsidRPr="00DF50E3" w:rsidRDefault="0060247F" w:rsidP="0088308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Закриття більшості закладів торгівлі та сфери послуг, </w:t>
      </w:r>
      <w:r w:rsidR="00893ED6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припинення пасажирських перевезень, 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а також інші обмеження,  які  запроваджені для запобігання виникнення і поширення </w:t>
      </w:r>
      <w:proofErr w:type="spellStart"/>
      <w:r w:rsidRPr="00DF50E3">
        <w:rPr>
          <w:rFonts w:ascii="Times New Roman" w:hAnsi="Times New Roman" w:cs="Times New Roman"/>
          <w:sz w:val="28"/>
          <w:szCs w:val="28"/>
          <w:lang w:val="uk-UA"/>
        </w:rPr>
        <w:t>корон</w:t>
      </w:r>
      <w:r w:rsidR="009E7538" w:rsidRPr="00DF50E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>вірусної</w:t>
      </w:r>
      <w:proofErr w:type="spellEnd"/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 хвороби, негативно позначилися на фінансовій спроможності нашої громади.  </w:t>
      </w:r>
      <w:r w:rsidR="007D2A0A" w:rsidRPr="00DF50E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>рийняття Закону про внесення змін до Податкового кодексу щодо звільнення платників від сплати окремих податків, суттєво вплинуло на виконання бюджету. Насамперед, це зниження темпів надходження доходів до бюджету громади</w:t>
      </w:r>
      <w:r w:rsidR="001D530C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. Так, порівняно з </w:t>
      </w:r>
      <w:r w:rsidR="00893ED6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аналогічним періодом </w:t>
      </w:r>
      <w:r w:rsidR="001D530C" w:rsidRPr="00DF50E3">
        <w:rPr>
          <w:rFonts w:ascii="Times New Roman" w:hAnsi="Times New Roman" w:cs="Times New Roman"/>
          <w:sz w:val="28"/>
          <w:szCs w:val="28"/>
          <w:lang w:val="uk-UA"/>
        </w:rPr>
        <w:t>2019 року надходження</w:t>
      </w:r>
      <w:r w:rsidR="004D2077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зменшились  на  1 649,1 </w:t>
      </w:r>
      <w:proofErr w:type="spellStart"/>
      <w:r w:rsidR="004D2077" w:rsidRPr="00DF50E3">
        <w:rPr>
          <w:rFonts w:ascii="Times New Roman" w:hAnsi="Times New Roman" w:cs="Times New Roman"/>
          <w:sz w:val="28"/>
          <w:szCs w:val="28"/>
          <w:lang w:val="uk-UA"/>
        </w:rPr>
        <w:t>тис.гр</w:t>
      </w:r>
      <w:r w:rsidR="001D530C" w:rsidRPr="00DF50E3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="001D530C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.  або на </w:t>
      </w:r>
      <w:r w:rsidR="004D2077" w:rsidRPr="00DF50E3">
        <w:rPr>
          <w:rFonts w:ascii="Times New Roman" w:hAnsi="Times New Roman" w:cs="Times New Roman"/>
          <w:sz w:val="28"/>
          <w:szCs w:val="28"/>
          <w:lang w:val="uk-UA"/>
        </w:rPr>
        <w:t>11,4%</w:t>
      </w:r>
      <w:r w:rsidR="001D530C" w:rsidRPr="00DF50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07C77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Зменшення надходжень спостерігається по основних податках</w:t>
      </w:r>
      <w:r w:rsidR="007D2A0A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таких як</w:t>
      </w:r>
      <w:r w:rsidR="00607C77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7D2A0A" w:rsidRPr="00DF50E3" w:rsidRDefault="00607C77" w:rsidP="007D2A0A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50E3">
        <w:rPr>
          <w:rFonts w:ascii="Times New Roman" w:hAnsi="Times New Roman" w:cs="Times New Roman"/>
          <w:sz w:val="28"/>
          <w:szCs w:val="28"/>
          <w:lang w:val="uk-UA"/>
        </w:rPr>
        <w:t>податок та збір на доходи фізичних осіб</w:t>
      </w:r>
      <w:r w:rsidR="007D2A0A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7D2A0A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39BB" w:rsidRPr="00DF50E3">
        <w:rPr>
          <w:rFonts w:ascii="Times New Roman" w:hAnsi="Times New Roman" w:cs="Times New Roman"/>
          <w:sz w:val="28"/>
          <w:szCs w:val="28"/>
          <w:lang w:val="uk-UA"/>
        </w:rPr>
        <w:t>149,1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F50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</w:p>
    <w:p w:rsidR="007D2A0A" w:rsidRPr="00DF50E3" w:rsidRDefault="00607C77" w:rsidP="007D2A0A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акцизний податок </w:t>
      </w:r>
      <w:r w:rsidR="007D2A0A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7D2A0A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114,3 </w:t>
      </w:r>
      <w:proofErr w:type="spellStart"/>
      <w:r w:rsidRPr="00DF50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</w:p>
    <w:p w:rsidR="007D2A0A" w:rsidRPr="00DF50E3" w:rsidRDefault="00607C77" w:rsidP="007D2A0A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податок на майно </w:t>
      </w:r>
      <w:r w:rsidR="007D2A0A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39BB" w:rsidRPr="00DF50E3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7D2A0A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39BB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438,5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F50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</w:p>
    <w:p w:rsidR="007D2A0A" w:rsidRPr="00DF50E3" w:rsidRDefault="00607C77" w:rsidP="007D2A0A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єдиний податок </w:t>
      </w:r>
      <w:r w:rsidR="000F39BB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2A0A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39BB" w:rsidRPr="00DF50E3">
        <w:rPr>
          <w:rFonts w:ascii="Times New Roman" w:hAnsi="Times New Roman" w:cs="Times New Roman"/>
          <w:sz w:val="28"/>
          <w:szCs w:val="28"/>
          <w:lang w:val="uk-UA"/>
        </w:rPr>
        <w:t>735,7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F50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</w:p>
    <w:p w:rsidR="007D2A0A" w:rsidRPr="00DF50E3" w:rsidRDefault="00607C77" w:rsidP="007D2A0A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50E3">
        <w:rPr>
          <w:rFonts w:ascii="Times New Roman" w:hAnsi="Times New Roman" w:cs="Times New Roman"/>
          <w:sz w:val="28"/>
          <w:szCs w:val="28"/>
          <w:lang w:val="uk-UA"/>
        </w:rPr>
        <w:t>плата за надання адміністративних послуг</w:t>
      </w:r>
      <w:r w:rsidR="007D2A0A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39BB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7D2A0A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39BB" w:rsidRPr="00DF50E3">
        <w:rPr>
          <w:rFonts w:ascii="Times New Roman" w:hAnsi="Times New Roman" w:cs="Times New Roman"/>
          <w:sz w:val="28"/>
          <w:szCs w:val="28"/>
          <w:lang w:val="uk-UA"/>
        </w:rPr>
        <w:t>127,7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F50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DF50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D2077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0247F" w:rsidRPr="00DF50E3" w:rsidRDefault="004D2077" w:rsidP="007D2A0A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50E3">
        <w:rPr>
          <w:rFonts w:ascii="Times New Roman" w:hAnsi="Times New Roman" w:cs="Times New Roman"/>
          <w:sz w:val="28"/>
          <w:szCs w:val="28"/>
          <w:lang w:val="uk-UA"/>
        </w:rPr>
        <w:t>Крім того,</w:t>
      </w:r>
      <w:r w:rsidR="009F2029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станом на 01.05.2020 року 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>невиконання дохідної частини бюджету громади</w:t>
      </w:r>
      <w:r w:rsidR="009F2029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до норми 1/12 становить </w:t>
      </w:r>
      <w:r w:rsidR="00DD4EE8" w:rsidRPr="00DF50E3">
        <w:rPr>
          <w:rFonts w:ascii="Times New Roman" w:hAnsi="Times New Roman" w:cs="Times New Roman"/>
          <w:sz w:val="28"/>
          <w:szCs w:val="28"/>
          <w:lang w:val="uk-UA"/>
        </w:rPr>
        <w:t>2 149,</w:t>
      </w:r>
      <w:r w:rsidR="000F39BB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0 </w:t>
      </w:r>
      <w:proofErr w:type="spellStart"/>
      <w:r w:rsidR="000F39BB" w:rsidRPr="00DF50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0F39BB" w:rsidRPr="00DF50E3">
        <w:rPr>
          <w:rFonts w:ascii="Times New Roman" w:hAnsi="Times New Roman" w:cs="Times New Roman"/>
          <w:sz w:val="28"/>
          <w:szCs w:val="28"/>
          <w:lang w:val="uk-UA"/>
        </w:rPr>
        <w:t>. або 4,7%</w:t>
      </w:r>
      <w:r w:rsidR="00886B6D" w:rsidRPr="00DF50E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95401" w:rsidRPr="00DF50E3" w:rsidRDefault="00603F3F" w:rsidP="00601B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F50E3">
        <w:rPr>
          <w:rFonts w:ascii="Times New Roman" w:hAnsi="Times New Roman" w:cs="Times New Roman"/>
          <w:sz w:val="28"/>
          <w:szCs w:val="28"/>
        </w:rPr>
        <w:t>Основним</w:t>
      </w:r>
      <w:proofErr w:type="spellEnd"/>
      <w:r w:rsidR="00414F4F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F50E3">
        <w:rPr>
          <w:rFonts w:ascii="Times New Roman" w:hAnsi="Times New Roman" w:cs="Times New Roman"/>
          <w:sz w:val="28"/>
          <w:szCs w:val="28"/>
        </w:rPr>
        <w:t>бюджетоутворюючим</w:t>
      </w:r>
      <w:proofErr w:type="spellEnd"/>
      <w:r w:rsidR="00414F4F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F50E3">
        <w:rPr>
          <w:rFonts w:ascii="Times New Roman" w:hAnsi="Times New Roman" w:cs="Times New Roman"/>
          <w:sz w:val="28"/>
          <w:szCs w:val="28"/>
        </w:rPr>
        <w:t>податком</w:t>
      </w:r>
      <w:proofErr w:type="spellEnd"/>
      <w:r w:rsidR="00414F4F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308B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у складі власних та закріплених доходів залишається </w:t>
      </w:r>
      <w:proofErr w:type="spellStart"/>
      <w:r w:rsidRPr="00DF50E3">
        <w:rPr>
          <w:rFonts w:ascii="Times New Roman" w:hAnsi="Times New Roman" w:cs="Times New Roman"/>
          <w:sz w:val="28"/>
          <w:szCs w:val="28"/>
        </w:rPr>
        <w:t>податок</w:t>
      </w:r>
      <w:proofErr w:type="spellEnd"/>
      <w:r w:rsidRPr="00DF50E3">
        <w:rPr>
          <w:rFonts w:ascii="Times New Roman" w:hAnsi="Times New Roman" w:cs="Times New Roman"/>
          <w:sz w:val="28"/>
          <w:szCs w:val="28"/>
        </w:rPr>
        <w:t xml:space="preserve"> на доходи </w:t>
      </w:r>
      <w:proofErr w:type="spellStart"/>
      <w:r w:rsidRPr="00DF50E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F5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50E3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="00414F4F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F50E3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DF50E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F50E3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414F4F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F50E3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DF50E3">
        <w:rPr>
          <w:rFonts w:ascii="Times New Roman" w:hAnsi="Times New Roman" w:cs="Times New Roman"/>
          <w:sz w:val="28"/>
          <w:szCs w:val="28"/>
        </w:rPr>
        <w:t xml:space="preserve"> за </w:t>
      </w:r>
      <w:r w:rsidR="00E10727" w:rsidRPr="00DF50E3">
        <w:rPr>
          <w:rFonts w:ascii="Times New Roman" w:hAnsi="Times New Roman" w:cs="Times New Roman"/>
          <w:sz w:val="28"/>
          <w:szCs w:val="28"/>
          <w:lang w:val="uk-UA"/>
        </w:rPr>
        <w:t>січень</w:t>
      </w:r>
      <w:r w:rsidR="0088308B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5629" w:rsidRPr="00DF50E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8308B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2639" w:rsidRPr="00DF50E3">
        <w:rPr>
          <w:rFonts w:ascii="Times New Roman" w:hAnsi="Times New Roman" w:cs="Times New Roman"/>
          <w:sz w:val="28"/>
          <w:szCs w:val="28"/>
          <w:lang w:val="uk-UA"/>
        </w:rPr>
        <w:t>квітень</w:t>
      </w:r>
      <w:r w:rsidR="00414F4F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F50E3">
        <w:rPr>
          <w:rFonts w:ascii="Times New Roman" w:hAnsi="Times New Roman" w:cs="Times New Roman"/>
          <w:sz w:val="28"/>
          <w:szCs w:val="28"/>
        </w:rPr>
        <w:t xml:space="preserve">поточного року  становить </w:t>
      </w:r>
      <w:r w:rsidR="00AD2639" w:rsidRPr="00DF50E3">
        <w:rPr>
          <w:rFonts w:ascii="Times New Roman" w:hAnsi="Times New Roman" w:cs="Times New Roman"/>
          <w:sz w:val="28"/>
          <w:szCs w:val="28"/>
          <w:lang w:val="uk-UA"/>
        </w:rPr>
        <w:t>7 450,6</w:t>
      </w:r>
      <w:proofErr w:type="spellStart"/>
      <w:r w:rsidRPr="00DF50E3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Pr="00DF50E3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DF50E3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DF50E3">
        <w:rPr>
          <w:rFonts w:ascii="Times New Roman" w:hAnsi="Times New Roman" w:cs="Times New Roman"/>
          <w:sz w:val="28"/>
          <w:szCs w:val="28"/>
        </w:rPr>
        <w:t>.</w:t>
      </w:r>
      <w:r w:rsidR="00414F4F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414F4F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D2639" w:rsidRPr="00DF50E3">
        <w:rPr>
          <w:rFonts w:ascii="Times New Roman" w:hAnsi="Times New Roman" w:cs="Times New Roman"/>
          <w:sz w:val="28"/>
          <w:szCs w:val="28"/>
          <w:lang w:val="uk-UA"/>
        </w:rPr>
        <w:t>57,9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>%</w:t>
      </w:r>
      <w:r w:rsidR="00414F4F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до</w:t>
      </w:r>
      <w:r w:rsidR="00414F4F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308B" w:rsidRPr="00DF50E3">
        <w:rPr>
          <w:rFonts w:ascii="Times New Roman" w:hAnsi="Times New Roman" w:cs="Times New Roman"/>
          <w:sz w:val="28"/>
          <w:szCs w:val="28"/>
          <w:lang w:val="uk-UA"/>
        </w:rPr>
        <w:t>загальних</w:t>
      </w:r>
      <w:r w:rsidR="00414F4F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>надходжень.</w:t>
      </w:r>
      <w:r w:rsidR="0088308B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Планові показники даного податку на </w:t>
      </w:r>
      <w:r w:rsidR="00AD2639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4 місяці </w:t>
      </w:r>
      <w:r w:rsidR="00EF06AD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2020 року </w:t>
      </w:r>
      <w:r w:rsidR="00AD2639" w:rsidRPr="00DF50E3">
        <w:rPr>
          <w:rFonts w:ascii="Times New Roman" w:hAnsi="Times New Roman" w:cs="Times New Roman"/>
          <w:sz w:val="28"/>
          <w:szCs w:val="28"/>
          <w:lang w:val="uk-UA"/>
        </w:rPr>
        <w:t>виконано на 100,5%, понадпланово надійшло лише 35,1</w:t>
      </w:r>
      <w:r w:rsidR="00EF06AD" w:rsidRPr="00DF50E3">
        <w:rPr>
          <w:rFonts w:ascii="Times New Roman" w:hAnsi="Times New Roman" w:cs="Times New Roman"/>
          <w:sz w:val="28"/>
          <w:szCs w:val="28"/>
          <w:lang w:val="uk-UA"/>
        </w:rPr>
        <w:t>тис.грн. У зв’язку із припиненням</w:t>
      </w:r>
      <w:r w:rsidR="0060247F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виробництва (</w:t>
      </w:r>
      <w:proofErr w:type="spellStart"/>
      <w:r w:rsidR="0060247F" w:rsidRPr="00DF50E3">
        <w:rPr>
          <w:rFonts w:ascii="Times New Roman" w:hAnsi="Times New Roman" w:cs="Times New Roman"/>
          <w:sz w:val="28"/>
          <w:szCs w:val="28"/>
          <w:lang w:val="uk-UA"/>
        </w:rPr>
        <w:t>ДП</w:t>
      </w:r>
      <w:proofErr w:type="spellEnd"/>
      <w:r w:rsidR="0060247F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«Тростянецький спиртовий завод»)</w:t>
      </w:r>
      <w:r w:rsidR="00D93C81" w:rsidRPr="00DF50E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F06AD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зменшенням обсягів виробництва </w:t>
      </w:r>
      <w:r w:rsidR="0060247F" w:rsidRPr="00DF50E3">
        <w:rPr>
          <w:rFonts w:ascii="Times New Roman" w:hAnsi="Times New Roman" w:cs="Times New Roman"/>
          <w:sz w:val="28"/>
          <w:szCs w:val="28"/>
          <w:lang w:val="uk-UA"/>
        </w:rPr>
        <w:t>(ТОВ ГРІН ТАУН ЛТД)</w:t>
      </w:r>
      <w:r w:rsidR="00D93C81" w:rsidRPr="00DF50E3">
        <w:rPr>
          <w:rFonts w:ascii="Times New Roman" w:hAnsi="Times New Roman" w:cs="Times New Roman"/>
          <w:sz w:val="28"/>
          <w:szCs w:val="28"/>
          <w:lang w:val="uk-UA"/>
        </w:rPr>
        <w:t>, скороченням чисельності працівників (КНП Тростянецька ЦРЛ, ГУС у Вінницькій області), переведення працівників на період дії карантину на оплату праці в розмірі 2/3 заробітної плати,</w:t>
      </w:r>
      <w:r w:rsidR="0060247F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06AD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зменшився фонд оплати праці і, як наслідок темп росту даного податку. В порівнянні з аналогічним періодом минулого року, надходження податку та збору з фізичних осіб зменшились на </w:t>
      </w:r>
      <w:r w:rsidR="00AD2639" w:rsidRPr="00DF50E3">
        <w:rPr>
          <w:rFonts w:ascii="Times New Roman" w:hAnsi="Times New Roman" w:cs="Times New Roman"/>
          <w:sz w:val="28"/>
          <w:szCs w:val="28"/>
          <w:lang w:val="uk-UA"/>
        </w:rPr>
        <w:t>149,1</w:t>
      </w:r>
      <w:r w:rsidR="00EF06AD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F06AD" w:rsidRPr="00DF50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EF06AD" w:rsidRPr="00DF50E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52B98" w:rsidRPr="00DF50E3" w:rsidRDefault="00895401" w:rsidP="00763F5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Наступним </w:t>
      </w:r>
      <w:r w:rsidR="00BE106B" w:rsidRPr="00DF50E3">
        <w:rPr>
          <w:rFonts w:ascii="Times New Roman" w:hAnsi="Times New Roman" w:cs="Times New Roman"/>
          <w:sz w:val="28"/>
          <w:szCs w:val="28"/>
        </w:rPr>
        <w:t xml:space="preserve"> </w:t>
      </w:r>
      <w:r w:rsidR="00DF3DDF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важливим джерелом надходжень доходів загального фонду є місцеві податки і збори, за </w:t>
      </w:r>
      <w:r w:rsidR="00AD2639" w:rsidRPr="00DF50E3">
        <w:rPr>
          <w:rFonts w:ascii="Times New Roman" w:hAnsi="Times New Roman" w:cs="Times New Roman"/>
          <w:sz w:val="28"/>
          <w:szCs w:val="28"/>
          <w:lang w:val="uk-UA"/>
        </w:rPr>
        <w:t>січень</w:t>
      </w:r>
      <w:r w:rsidR="00452B98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2639" w:rsidRPr="00DF50E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52B98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2639" w:rsidRPr="00DF50E3">
        <w:rPr>
          <w:rFonts w:ascii="Times New Roman" w:hAnsi="Times New Roman" w:cs="Times New Roman"/>
          <w:sz w:val="28"/>
          <w:szCs w:val="28"/>
          <w:lang w:val="uk-UA"/>
        </w:rPr>
        <w:t>квітень</w:t>
      </w:r>
      <w:r w:rsidR="00DF3DDF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поточного року надх</w:t>
      </w:r>
      <w:r w:rsidR="0060247F" w:rsidRPr="00DF50E3">
        <w:rPr>
          <w:rFonts w:ascii="Times New Roman" w:hAnsi="Times New Roman" w:cs="Times New Roman"/>
          <w:sz w:val="28"/>
          <w:szCs w:val="28"/>
          <w:lang w:val="uk-UA"/>
        </w:rPr>
        <w:t>одження склали 3</w:t>
      </w:r>
      <w:r w:rsidR="00AD2639" w:rsidRPr="00DF50E3">
        <w:rPr>
          <w:rFonts w:ascii="Times New Roman" w:hAnsi="Times New Roman" w:cs="Times New Roman"/>
          <w:sz w:val="28"/>
          <w:szCs w:val="28"/>
          <w:lang w:val="uk-UA"/>
        </w:rPr>
        <w:t> 651,1</w:t>
      </w:r>
      <w:r w:rsidR="0060247F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0247F" w:rsidRPr="00DF50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60247F" w:rsidRPr="00DF50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3DDF" w:rsidRPr="00DF50E3">
        <w:rPr>
          <w:rFonts w:ascii="Times New Roman" w:hAnsi="Times New Roman" w:cs="Times New Roman"/>
          <w:sz w:val="28"/>
          <w:szCs w:val="28"/>
          <w:lang w:val="uk-UA"/>
        </w:rPr>
        <w:t>, або 100</w:t>
      </w:r>
      <w:r w:rsidR="00AD2639" w:rsidRPr="00DF50E3">
        <w:rPr>
          <w:rFonts w:ascii="Times New Roman" w:hAnsi="Times New Roman" w:cs="Times New Roman"/>
          <w:sz w:val="28"/>
          <w:szCs w:val="28"/>
          <w:lang w:val="uk-UA"/>
        </w:rPr>
        <w:t>,3</w:t>
      </w:r>
      <w:r w:rsidR="00DF3DDF" w:rsidRPr="00DF50E3">
        <w:rPr>
          <w:rFonts w:ascii="Times New Roman" w:hAnsi="Times New Roman" w:cs="Times New Roman"/>
          <w:sz w:val="28"/>
          <w:szCs w:val="28"/>
          <w:lang w:val="uk-UA"/>
        </w:rPr>
        <w:t>% до затверджених призначень</w:t>
      </w:r>
      <w:r w:rsidR="0060247F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на звітний </w:t>
      </w:r>
      <w:r w:rsidR="0060247F" w:rsidRPr="00DF50E3">
        <w:rPr>
          <w:rFonts w:ascii="Times New Roman" w:hAnsi="Times New Roman" w:cs="Times New Roman"/>
          <w:sz w:val="28"/>
          <w:szCs w:val="28"/>
          <w:lang w:val="uk-UA"/>
        </w:rPr>
        <w:lastRenderedPageBreak/>
        <w:t>період</w:t>
      </w:r>
      <w:r w:rsidR="00DF3DDF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. Порівняно з аналогічним періодом минулого року надходження зменшились на </w:t>
      </w:r>
      <w:r w:rsidR="00D17FCC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1 179,4 </w:t>
      </w:r>
      <w:proofErr w:type="spellStart"/>
      <w:r w:rsidR="00D17FCC" w:rsidRPr="00DF50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D17FCC" w:rsidRPr="00DF50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D530C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 Причинами зменшення надходжень є</w:t>
      </w:r>
      <w:r w:rsidR="00452B98" w:rsidRPr="00DF50E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52B98" w:rsidRPr="00DF50E3" w:rsidRDefault="00452B98" w:rsidP="00763F5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50E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D530C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зниження ставки податку на нерухоме майно відмінне від земельної ділянки з 1% до 0,5%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52B98" w:rsidRPr="00DF50E3" w:rsidRDefault="00452B98" w:rsidP="00763F5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D17FCC" w:rsidRPr="00DF50E3">
        <w:rPr>
          <w:rFonts w:ascii="Times New Roman" w:hAnsi="Times New Roman" w:cs="Times New Roman"/>
          <w:sz w:val="28"/>
          <w:szCs w:val="28"/>
          <w:lang w:val="uk-UA"/>
        </w:rPr>
        <w:t>внесення змін до Податкового кодексу щодо звільнення у березні 2020 року платників від сплати таких місцевих податків як: податку на нерухоме майно, відмінне від земельної ділянки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17FCC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податку та орендної плати</w:t>
      </w:r>
      <w:r w:rsidR="009F2029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, в результаті чого очікувані надходження до бюджету громади  у  2020 році зменшаться на 500 </w:t>
      </w:r>
      <w:proofErr w:type="spellStart"/>
      <w:r w:rsidR="009F2029" w:rsidRPr="00DF50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9F2029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. та у 2021 році на 60 </w:t>
      </w:r>
      <w:proofErr w:type="spellStart"/>
      <w:r w:rsidR="009F2029" w:rsidRPr="00DF50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9F2029" w:rsidRPr="00DF50E3">
        <w:rPr>
          <w:rFonts w:ascii="Times New Roman" w:hAnsi="Times New Roman" w:cs="Times New Roman"/>
          <w:sz w:val="28"/>
          <w:szCs w:val="28"/>
          <w:lang w:val="uk-UA"/>
        </w:rPr>
        <w:t>.)</w:t>
      </w:r>
      <w:r w:rsidR="00763F59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6EFE" w:rsidRPr="00DF50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36EFE" w:rsidRPr="00DF50E3" w:rsidRDefault="00D36EFE" w:rsidP="00763F5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- заборгованість </w:t>
      </w:r>
      <w:r w:rsidR="00E16530" w:rsidRPr="00DF50E3">
        <w:rPr>
          <w:rFonts w:ascii="Times New Roman" w:hAnsi="Times New Roman" w:cs="Times New Roman"/>
          <w:sz w:val="28"/>
          <w:szCs w:val="28"/>
          <w:lang w:val="uk-UA"/>
        </w:rPr>
        <w:t>зі сплати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земельно</w:t>
      </w:r>
      <w:r w:rsidR="00E16530" w:rsidRPr="00DF50E3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податку по платнику </w:t>
      </w:r>
      <w:proofErr w:type="spellStart"/>
      <w:r w:rsidRPr="00DF50E3">
        <w:rPr>
          <w:rFonts w:ascii="Times New Roman" w:hAnsi="Times New Roman" w:cs="Times New Roman"/>
          <w:sz w:val="28"/>
          <w:szCs w:val="28"/>
          <w:lang w:val="uk-UA"/>
        </w:rPr>
        <w:t>ДП</w:t>
      </w:r>
      <w:proofErr w:type="spellEnd"/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«Тростянецький спиртовий завод»;</w:t>
      </w:r>
    </w:p>
    <w:p w:rsidR="00D36EFE" w:rsidRPr="00DF50E3" w:rsidRDefault="00D36EFE" w:rsidP="00763F5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- зменшення суми </w:t>
      </w:r>
      <w:r w:rsidR="00E16530" w:rsidRPr="00DF50E3">
        <w:rPr>
          <w:rFonts w:ascii="Times New Roman" w:hAnsi="Times New Roman" w:cs="Times New Roman"/>
          <w:sz w:val="28"/>
          <w:szCs w:val="28"/>
          <w:lang w:val="uk-UA"/>
        </w:rPr>
        <w:t>доходів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платників єдиного податку 3 групи</w:t>
      </w:r>
      <w:r w:rsidR="00E16530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за результатами декларування (в порівняні з аналогічним періодом минулого року,  надходження зменшились на  570,1 </w:t>
      </w:r>
      <w:proofErr w:type="spellStart"/>
      <w:r w:rsidR="00E16530" w:rsidRPr="00DF50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E16530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.) </w:t>
      </w:r>
    </w:p>
    <w:p w:rsidR="00763F59" w:rsidRPr="00DF50E3" w:rsidRDefault="00763F59" w:rsidP="00763F5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50E3">
        <w:rPr>
          <w:rFonts w:ascii="Times New Roman" w:hAnsi="Times New Roman" w:cs="Times New Roman"/>
          <w:sz w:val="28"/>
          <w:szCs w:val="28"/>
          <w:lang w:val="uk-UA"/>
        </w:rPr>
        <w:t>Значну частину надходжень (1</w:t>
      </w:r>
      <w:r w:rsidR="00452B98" w:rsidRPr="00DF50E3">
        <w:rPr>
          <w:rFonts w:ascii="Times New Roman" w:hAnsi="Times New Roman" w:cs="Times New Roman"/>
          <w:sz w:val="28"/>
          <w:szCs w:val="28"/>
          <w:lang w:val="uk-UA"/>
        </w:rPr>
        <w:t>4,6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>%  до загальної суми власних надходжень) складає податок на майно – це 1</w:t>
      </w:r>
      <w:r w:rsidR="00452B98" w:rsidRPr="00DF50E3">
        <w:rPr>
          <w:rFonts w:ascii="Times New Roman" w:hAnsi="Times New Roman" w:cs="Times New Roman"/>
          <w:sz w:val="28"/>
          <w:szCs w:val="28"/>
          <w:lang w:val="uk-UA"/>
        </w:rPr>
        <w:t> 884,5</w:t>
      </w:r>
      <w:r w:rsidR="00AA7B99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F50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., в тому числі: податок на нерухоме майно, відмінне від земельної ділянки – </w:t>
      </w:r>
      <w:r w:rsidR="00452B98" w:rsidRPr="00DF50E3">
        <w:rPr>
          <w:rFonts w:ascii="Times New Roman" w:hAnsi="Times New Roman" w:cs="Times New Roman"/>
          <w:sz w:val="28"/>
          <w:szCs w:val="28"/>
          <w:lang w:val="uk-UA"/>
        </w:rPr>
        <w:t>224,4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F50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., земельний податок – </w:t>
      </w:r>
      <w:r w:rsidR="00452B98" w:rsidRPr="00DF50E3">
        <w:rPr>
          <w:rFonts w:ascii="Times New Roman" w:hAnsi="Times New Roman" w:cs="Times New Roman"/>
          <w:sz w:val="28"/>
          <w:szCs w:val="28"/>
          <w:lang w:val="uk-UA"/>
        </w:rPr>
        <w:t>1 647,6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F50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., транспортний податок – </w:t>
      </w:r>
      <w:r w:rsidR="00452B98" w:rsidRPr="00DF50E3">
        <w:rPr>
          <w:rFonts w:ascii="Times New Roman" w:hAnsi="Times New Roman" w:cs="Times New Roman"/>
          <w:sz w:val="28"/>
          <w:szCs w:val="28"/>
          <w:lang w:val="uk-UA"/>
        </w:rPr>
        <w:t>12,5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F50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. Ваговим по обсягу є </w:t>
      </w:r>
      <w:proofErr w:type="spellStart"/>
      <w:r w:rsidRPr="00DF50E3"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F50E3">
        <w:rPr>
          <w:rFonts w:ascii="Times New Roman" w:hAnsi="Times New Roman" w:cs="Times New Roman"/>
          <w:sz w:val="28"/>
          <w:szCs w:val="28"/>
        </w:rPr>
        <w:t>єдиного</w:t>
      </w:r>
      <w:proofErr w:type="spellEnd"/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F50E3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DF50E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F50E3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F50E3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DF50E3">
        <w:rPr>
          <w:rFonts w:ascii="Times New Roman" w:hAnsi="Times New Roman" w:cs="Times New Roman"/>
          <w:sz w:val="28"/>
          <w:szCs w:val="28"/>
        </w:rPr>
        <w:t xml:space="preserve"> становить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52B98" w:rsidRPr="00DF50E3">
        <w:rPr>
          <w:rFonts w:ascii="Times New Roman" w:hAnsi="Times New Roman" w:cs="Times New Roman"/>
          <w:sz w:val="28"/>
          <w:szCs w:val="28"/>
          <w:lang w:val="uk-UA"/>
        </w:rPr>
        <w:t>1 763,9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F50E3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.  або </w:t>
      </w:r>
      <w:r w:rsidR="00452B98" w:rsidRPr="00DF50E3">
        <w:rPr>
          <w:rFonts w:ascii="Times New Roman" w:hAnsi="Times New Roman" w:cs="Times New Roman"/>
          <w:sz w:val="28"/>
          <w:szCs w:val="28"/>
          <w:lang w:val="uk-UA"/>
        </w:rPr>
        <w:t>13,7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>%  до загальної суми власних  надходжень.</w:t>
      </w:r>
    </w:p>
    <w:p w:rsidR="00A147D6" w:rsidRPr="00DF50E3" w:rsidRDefault="00A147D6" w:rsidP="00A147D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F50E3">
        <w:rPr>
          <w:rFonts w:ascii="Times New Roman" w:hAnsi="Times New Roman" w:cs="Times New Roman"/>
          <w:sz w:val="28"/>
          <w:szCs w:val="28"/>
          <w:lang w:val="uk-UA"/>
        </w:rPr>
        <w:t>Надходженя</w:t>
      </w:r>
      <w:proofErr w:type="spellEnd"/>
      <w:r w:rsidR="00895401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акцизного податку до </w:t>
      </w:r>
      <w:r w:rsidR="00E10727" w:rsidRPr="00DF50E3">
        <w:rPr>
          <w:rFonts w:ascii="Times New Roman" w:hAnsi="Times New Roman" w:cs="Times New Roman"/>
          <w:sz w:val="28"/>
          <w:szCs w:val="28"/>
          <w:lang w:val="uk-UA"/>
        </w:rPr>
        <w:t>селищного</w:t>
      </w:r>
      <w:r w:rsidR="00895401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бюджету за січень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452B98" w:rsidRPr="00DF50E3">
        <w:rPr>
          <w:rFonts w:ascii="Times New Roman" w:hAnsi="Times New Roman" w:cs="Times New Roman"/>
          <w:sz w:val="28"/>
          <w:szCs w:val="28"/>
          <w:lang w:val="uk-UA"/>
        </w:rPr>
        <w:t>квітень</w:t>
      </w:r>
      <w:r w:rsidR="00414F4F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95401" w:rsidRPr="00DF50E3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E10727" w:rsidRPr="00DF50E3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895401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2102B4" w:rsidRPr="00DF50E3">
        <w:rPr>
          <w:rFonts w:ascii="Times New Roman" w:hAnsi="Times New Roman" w:cs="Times New Roman"/>
          <w:sz w:val="28"/>
          <w:szCs w:val="28"/>
          <w:lang w:val="uk-UA"/>
        </w:rPr>
        <w:t>становлять</w:t>
      </w:r>
      <w:r w:rsidR="00414F4F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7491" w:rsidRPr="00DF50E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52B98" w:rsidRPr="00DF50E3">
        <w:rPr>
          <w:rFonts w:ascii="Times New Roman" w:hAnsi="Times New Roman" w:cs="Times New Roman"/>
          <w:sz w:val="28"/>
          <w:szCs w:val="28"/>
          <w:lang w:val="uk-UA"/>
        </w:rPr>
        <w:t> 462,1</w:t>
      </w:r>
      <w:r w:rsidR="00414F4F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95401" w:rsidRPr="00DF50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895401" w:rsidRPr="00DF50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або </w:t>
      </w:r>
      <w:r w:rsidR="00452B98" w:rsidRPr="00DF50E3">
        <w:rPr>
          <w:rFonts w:ascii="Times New Roman" w:hAnsi="Times New Roman" w:cs="Times New Roman"/>
          <w:sz w:val="28"/>
          <w:szCs w:val="28"/>
          <w:lang w:val="uk-UA"/>
        </w:rPr>
        <w:t>11,4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% загальної суми надходжень,  в тому числі: акцизного податку з вироблених в Україні підакцизних товарів (пального) – </w:t>
      </w:r>
      <w:r w:rsidR="00452B98" w:rsidRPr="00DF50E3">
        <w:rPr>
          <w:rFonts w:ascii="Times New Roman" w:hAnsi="Times New Roman" w:cs="Times New Roman"/>
          <w:sz w:val="28"/>
          <w:szCs w:val="28"/>
          <w:lang w:val="uk-UA"/>
        </w:rPr>
        <w:t>288,6</w:t>
      </w:r>
      <w:r w:rsidR="00414F4F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F50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.; акцизного податку з ввезених на митну територію України підакцизних товарів (пального)  – </w:t>
      </w:r>
      <w:r w:rsidR="00452B98" w:rsidRPr="00DF50E3">
        <w:rPr>
          <w:rFonts w:ascii="Times New Roman" w:hAnsi="Times New Roman" w:cs="Times New Roman"/>
          <w:sz w:val="28"/>
          <w:szCs w:val="28"/>
          <w:lang w:val="uk-UA"/>
        </w:rPr>
        <w:t>938,1</w:t>
      </w:r>
      <w:r w:rsidR="00414F4F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F50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., акцизного податку з реалізації суб’єктами господарювання роздрібної торгівлі підакцизних товарів – </w:t>
      </w:r>
      <w:r w:rsidR="005714AC" w:rsidRPr="00DF50E3">
        <w:rPr>
          <w:rFonts w:ascii="Times New Roman" w:hAnsi="Times New Roman" w:cs="Times New Roman"/>
          <w:sz w:val="28"/>
          <w:szCs w:val="28"/>
          <w:lang w:val="uk-UA"/>
        </w:rPr>
        <w:t>235,4</w:t>
      </w:r>
      <w:r w:rsidR="00414F4F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F50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DF50E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714AC" w:rsidRPr="00DF50E3" w:rsidRDefault="0078339C" w:rsidP="00A147D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Податок на прибуток поступив в сумі 0,2 </w:t>
      </w:r>
      <w:proofErr w:type="spellStart"/>
      <w:r w:rsidRPr="00DF50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DF50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714AC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за результатами річного декларування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(платник </w:t>
      </w:r>
      <w:proofErr w:type="spellStart"/>
      <w:r w:rsidRPr="00DF50E3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DF50E3">
        <w:rPr>
          <w:rFonts w:ascii="Times New Roman" w:hAnsi="Times New Roman" w:cs="Times New Roman"/>
          <w:sz w:val="28"/>
          <w:szCs w:val="28"/>
          <w:lang w:val="uk-UA"/>
        </w:rPr>
        <w:t>Тростянецьводоканал</w:t>
      </w:r>
      <w:proofErr w:type="spellEnd"/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»).  </w:t>
      </w:r>
    </w:p>
    <w:p w:rsidR="0078339C" w:rsidRPr="00DF50E3" w:rsidRDefault="0078339C" w:rsidP="00A147D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Рентна плата та плата за використання інших природних ресурсів за звітний період поступила в сумі </w:t>
      </w:r>
      <w:r w:rsidR="00447B50" w:rsidRPr="00DF50E3">
        <w:rPr>
          <w:rFonts w:ascii="Times New Roman" w:hAnsi="Times New Roman" w:cs="Times New Roman"/>
          <w:sz w:val="28"/>
          <w:szCs w:val="28"/>
          <w:lang w:val="uk-UA"/>
        </w:rPr>
        <w:t>29,9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F50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DF50E3">
        <w:rPr>
          <w:rFonts w:ascii="Times New Roman" w:hAnsi="Times New Roman" w:cs="Times New Roman"/>
          <w:sz w:val="28"/>
          <w:szCs w:val="28"/>
          <w:lang w:val="uk-UA"/>
        </w:rPr>
        <w:t>. або 1</w:t>
      </w:r>
      <w:r w:rsidR="00447B50" w:rsidRPr="00DF50E3">
        <w:rPr>
          <w:rFonts w:ascii="Times New Roman" w:hAnsi="Times New Roman" w:cs="Times New Roman"/>
          <w:sz w:val="28"/>
          <w:szCs w:val="28"/>
          <w:lang w:val="uk-UA"/>
        </w:rPr>
        <w:t>13,3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% до затверджених </w:t>
      </w:r>
      <w:r w:rsidR="00447B50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річних 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>показників</w:t>
      </w:r>
      <w:r w:rsidR="00447B50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, сума перевиконання становить 3,5 </w:t>
      </w:r>
      <w:proofErr w:type="spellStart"/>
      <w:r w:rsidR="00447B50" w:rsidRPr="00DF50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447B50" w:rsidRPr="00DF50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Порівняно з аналогічним періодом минулого року надходження збільшились на </w:t>
      </w:r>
      <w:r w:rsidR="00447B50" w:rsidRPr="00DF50E3">
        <w:rPr>
          <w:rFonts w:ascii="Times New Roman" w:hAnsi="Times New Roman" w:cs="Times New Roman"/>
          <w:sz w:val="28"/>
          <w:szCs w:val="28"/>
          <w:lang w:val="uk-UA"/>
        </w:rPr>
        <w:t>29,5</w:t>
      </w:r>
      <w:r w:rsidR="00AA7B99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F50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. в </w:t>
      </w:r>
      <w:proofErr w:type="spellStart"/>
      <w:r w:rsidRPr="00DF50E3">
        <w:rPr>
          <w:rFonts w:ascii="Times New Roman" w:hAnsi="Times New Roman" w:cs="Times New Roman"/>
          <w:sz w:val="28"/>
          <w:szCs w:val="28"/>
          <w:lang w:val="uk-UA"/>
        </w:rPr>
        <w:t>зв</w:t>
      </w:r>
      <w:proofErr w:type="spellEnd"/>
      <w:r w:rsidRPr="00DF50E3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DF50E3">
        <w:rPr>
          <w:rFonts w:ascii="Times New Roman" w:hAnsi="Times New Roman" w:cs="Times New Roman"/>
          <w:sz w:val="28"/>
          <w:szCs w:val="28"/>
          <w:lang w:val="uk-UA"/>
        </w:rPr>
        <w:t>язку</w:t>
      </w:r>
      <w:proofErr w:type="spellEnd"/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з відсутністю у</w:t>
      </w:r>
      <w:r w:rsidR="00447B50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січні - квітні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2019 року рентної плати за спеціальне використання лісових ресурсів в частині деревини, заготовленої в порядку рубок головного користування</w:t>
      </w:r>
      <w:r w:rsidR="00B70721" w:rsidRPr="00DF50E3">
        <w:rPr>
          <w:rFonts w:ascii="Times New Roman" w:hAnsi="Times New Roman" w:cs="Times New Roman"/>
          <w:sz w:val="28"/>
          <w:szCs w:val="28"/>
          <w:lang w:val="uk-UA"/>
        </w:rPr>
        <w:t>, яка надходила до районного бюджету.</w:t>
      </w:r>
    </w:p>
    <w:p w:rsidR="00D93C81" w:rsidRPr="00DF50E3" w:rsidRDefault="009B22D5" w:rsidP="00D93C8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50E3">
        <w:rPr>
          <w:rFonts w:ascii="Times New Roman" w:hAnsi="Times New Roman" w:cs="Times New Roman"/>
          <w:sz w:val="28"/>
          <w:szCs w:val="28"/>
          <w:lang w:val="uk-UA"/>
        </w:rPr>
        <w:t>Сума коштів н</w:t>
      </w:r>
      <w:r w:rsidR="00E10727" w:rsidRPr="00DF50E3">
        <w:rPr>
          <w:rFonts w:ascii="Times New Roman" w:hAnsi="Times New Roman" w:cs="Times New Roman"/>
          <w:sz w:val="28"/>
          <w:szCs w:val="28"/>
          <w:lang w:val="uk-UA"/>
        </w:rPr>
        <w:t>еподатков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E10727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надходжен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E10727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>у січні</w:t>
      </w:r>
      <w:r w:rsidR="00414F4F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47D6" w:rsidRPr="00DF50E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70721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77B7" w:rsidRPr="00DF50E3">
        <w:rPr>
          <w:rFonts w:ascii="Times New Roman" w:hAnsi="Times New Roman" w:cs="Times New Roman"/>
          <w:sz w:val="28"/>
          <w:szCs w:val="28"/>
          <w:lang w:val="uk-UA"/>
        </w:rPr>
        <w:t>квітні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2020 року склала </w:t>
      </w:r>
      <w:r w:rsidR="009D77B7" w:rsidRPr="00DF50E3">
        <w:rPr>
          <w:rFonts w:ascii="Times New Roman" w:hAnsi="Times New Roman" w:cs="Times New Roman"/>
          <w:sz w:val="28"/>
          <w:szCs w:val="28"/>
          <w:lang w:val="uk-UA"/>
        </w:rPr>
        <w:t>275,6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тис. грн., що становить </w:t>
      </w:r>
      <w:r w:rsidR="00A147D6" w:rsidRPr="00DF50E3">
        <w:rPr>
          <w:rFonts w:ascii="Times New Roman" w:hAnsi="Times New Roman" w:cs="Times New Roman"/>
          <w:sz w:val="28"/>
          <w:szCs w:val="28"/>
          <w:lang w:val="uk-UA"/>
        </w:rPr>
        <w:t>2,</w:t>
      </w:r>
      <w:r w:rsidR="009D77B7" w:rsidRPr="00DF50E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>% до усіх надходжень</w:t>
      </w:r>
      <w:r w:rsidR="00B70721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216F5D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77B7" w:rsidRPr="00DF50E3">
        <w:rPr>
          <w:rFonts w:ascii="Times New Roman" w:hAnsi="Times New Roman" w:cs="Times New Roman"/>
          <w:sz w:val="28"/>
          <w:szCs w:val="28"/>
          <w:lang w:val="uk-UA"/>
        </w:rPr>
        <w:t>25,5</w:t>
      </w:r>
      <w:r w:rsidR="00216F5D" w:rsidRPr="00DF50E3">
        <w:rPr>
          <w:rFonts w:ascii="Times New Roman" w:hAnsi="Times New Roman" w:cs="Times New Roman"/>
          <w:sz w:val="28"/>
          <w:szCs w:val="28"/>
          <w:lang w:val="uk-UA"/>
        </w:rPr>
        <w:t>% до затвердженого плану</w:t>
      </w:r>
      <w:r w:rsidR="009D77B7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на рік</w:t>
      </w:r>
      <w:r w:rsidR="00216F5D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. Порівняно з аналогічним періодом минулого року надходження зменшились на </w:t>
      </w:r>
      <w:r w:rsidR="009D77B7" w:rsidRPr="00DF50E3">
        <w:rPr>
          <w:rFonts w:ascii="Times New Roman" w:hAnsi="Times New Roman" w:cs="Times New Roman"/>
          <w:sz w:val="28"/>
          <w:szCs w:val="28"/>
          <w:lang w:val="uk-UA"/>
        </w:rPr>
        <w:t>235,3</w:t>
      </w:r>
      <w:r w:rsidR="00216F5D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16F5D" w:rsidRPr="00DF50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16F5D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70721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6F5D" w:rsidRPr="00DF50E3">
        <w:rPr>
          <w:rFonts w:ascii="Times New Roman" w:hAnsi="Times New Roman" w:cs="Times New Roman"/>
          <w:sz w:val="28"/>
          <w:szCs w:val="28"/>
          <w:lang w:val="uk-UA"/>
        </w:rPr>
        <w:t>Причинами зниження надходжень є зменшення кількості наданих послуг</w:t>
      </w:r>
      <w:r w:rsidR="00B70721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6F5D" w:rsidRPr="00DF50E3">
        <w:rPr>
          <w:rFonts w:ascii="Times New Roman" w:hAnsi="Times New Roman" w:cs="Times New Roman"/>
          <w:sz w:val="28"/>
          <w:szCs w:val="28"/>
          <w:lang w:val="uk-UA"/>
        </w:rPr>
        <w:t>та проведених реєстраційних дій в зв’</w:t>
      </w:r>
      <w:r w:rsidR="009D77B7" w:rsidRPr="00DF50E3">
        <w:rPr>
          <w:rFonts w:ascii="Times New Roman" w:hAnsi="Times New Roman" w:cs="Times New Roman"/>
          <w:sz w:val="28"/>
          <w:szCs w:val="28"/>
          <w:lang w:val="uk-UA"/>
        </w:rPr>
        <w:t>язку із карантинними заходами</w:t>
      </w:r>
      <w:r w:rsidR="00D93C81" w:rsidRPr="00DF50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D77B7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6F5D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01DD" w:rsidRPr="00DF50E3">
        <w:rPr>
          <w:rFonts w:ascii="Times New Roman" w:hAnsi="Times New Roman" w:cs="Times New Roman"/>
          <w:sz w:val="28"/>
          <w:szCs w:val="28"/>
          <w:lang w:val="uk-UA"/>
        </w:rPr>
        <w:t>Основну</w:t>
      </w:r>
      <w:r w:rsidR="00216F5D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частину неподаткових надходжень </w:t>
      </w:r>
      <w:r w:rsidR="00CA01DD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становить </w:t>
      </w:r>
      <w:r w:rsidR="00216F5D" w:rsidRPr="00DF50E3">
        <w:rPr>
          <w:rFonts w:ascii="Times New Roman" w:hAnsi="Times New Roman" w:cs="Times New Roman"/>
          <w:sz w:val="28"/>
          <w:szCs w:val="28"/>
          <w:lang w:val="uk-UA"/>
        </w:rPr>
        <w:t>плат</w:t>
      </w:r>
      <w:r w:rsidR="00CA01DD" w:rsidRPr="00DF50E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216F5D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B70721" w:rsidRPr="00DF50E3">
        <w:rPr>
          <w:rFonts w:ascii="Times New Roman" w:hAnsi="Times New Roman" w:cs="Times New Roman"/>
          <w:sz w:val="28"/>
          <w:szCs w:val="28"/>
          <w:lang w:val="uk-UA"/>
        </w:rPr>
        <w:t>а надання інших адміністративних послуг</w:t>
      </w:r>
      <w:r w:rsidR="00216F5D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D93C81" w:rsidRPr="00DF50E3">
        <w:rPr>
          <w:rFonts w:ascii="Times New Roman" w:hAnsi="Times New Roman" w:cs="Times New Roman"/>
          <w:sz w:val="28"/>
          <w:szCs w:val="28"/>
          <w:lang w:val="uk-UA"/>
        </w:rPr>
        <w:t>257,8</w:t>
      </w:r>
      <w:r w:rsidR="00216F5D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16F5D" w:rsidRPr="00DF50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16F5D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. або </w:t>
      </w:r>
      <w:r w:rsidR="00D93C81" w:rsidRPr="00DF50E3">
        <w:rPr>
          <w:rFonts w:ascii="Times New Roman" w:hAnsi="Times New Roman" w:cs="Times New Roman"/>
          <w:sz w:val="28"/>
          <w:szCs w:val="28"/>
          <w:lang w:val="uk-UA"/>
        </w:rPr>
        <w:t>24,5</w:t>
      </w:r>
      <w:r w:rsidR="00216F5D" w:rsidRPr="00DF50E3">
        <w:rPr>
          <w:rFonts w:ascii="Times New Roman" w:hAnsi="Times New Roman" w:cs="Times New Roman"/>
          <w:sz w:val="28"/>
          <w:szCs w:val="28"/>
          <w:lang w:val="uk-UA"/>
        </w:rPr>
        <w:t>% до затверджених</w:t>
      </w:r>
      <w:r w:rsidR="00D93C81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річних</w:t>
      </w:r>
      <w:r w:rsidR="00216F5D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6F5D" w:rsidRPr="00DF50E3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призначен</w:t>
      </w:r>
      <w:r w:rsidR="00D93C81" w:rsidRPr="00DF50E3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CA01DD" w:rsidRPr="00DF50E3">
        <w:rPr>
          <w:rFonts w:ascii="Times New Roman" w:hAnsi="Times New Roman" w:cs="Times New Roman"/>
          <w:sz w:val="28"/>
          <w:szCs w:val="28"/>
          <w:lang w:val="uk-UA"/>
        </w:rPr>
        <w:t>. Д</w:t>
      </w:r>
      <w:r w:rsidR="00216F5D" w:rsidRPr="00DF50E3">
        <w:rPr>
          <w:rFonts w:ascii="Times New Roman" w:hAnsi="Times New Roman" w:cs="Times New Roman"/>
          <w:sz w:val="28"/>
          <w:szCs w:val="28"/>
          <w:lang w:val="uk-UA"/>
        </w:rPr>
        <w:t>ержавн</w:t>
      </w:r>
      <w:r w:rsidR="00CA01DD" w:rsidRPr="00DF50E3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216F5D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мит</w:t>
      </w:r>
      <w:r w:rsidR="00CA01DD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а за звітний період надійшло </w:t>
      </w:r>
      <w:r w:rsidR="00D93C81" w:rsidRPr="00DF50E3">
        <w:rPr>
          <w:rFonts w:ascii="Times New Roman" w:hAnsi="Times New Roman" w:cs="Times New Roman"/>
          <w:sz w:val="28"/>
          <w:szCs w:val="28"/>
          <w:lang w:val="uk-UA"/>
        </w:rPr>
        <w:t>6,9</w:t>
      </w:r>
      <w:r w:rsidR="00216F5D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16F5D" w:rsidRPr="00DF50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16F5D" w:rsidRPr="00DF50E3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="00CA01DD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6F5D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адміністративн</w:t>
      </w:r>
      <w:r w:rsidR="00CA01DD" w:rsidRPr="00DF50E3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216F5D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штраф</w:t>
      </w:r>
      <w:r w:rsidR="00CA01DD" w:rsidRPr="00DF50E3">
        <w:rPr>
          <w:rFonts w:ascii="Times New Roman" w:hAnsi="Times New Roman" w:cs="Times New Roman"/>
          <w:sz w:val="28"/>
          <w:szCs w:val="28"/>
          <w:lang w:val="uk-UA"/>
        </w:rPr>
        <w:t>ів та інших</w:t>
      </w:r>
      <w:r w:rsidR="00216F5D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санкці</w:t>
      </w:r>
      <w:r w:rsidR="00CA01DD" w:rsidRPr="00DF50E3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216F5D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D93C81" w:rsidRPr="00DF50E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16F5D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16F5D" w:rsidRPr="00DF50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16F5D" w:rsidRPr="00DF50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93C81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, інші надходження – 8,9 </w:t>
      </w:r>
      <w:proofErr w:type="spellStart"/>
      <w:r w:rsidR="00D93C81" w:rsidRPr="00DF50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D93C81" w:rsidRPr="00DF50E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475EC" w:rsidRPr="00DF50E3" w:rsidRDefault="00A475EC" w:rsidP="009B22D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Крім власних надходжень податків і зборів, до загального фонду бюджету громади  за звітний період отримано </w:t>
      </w:r>
      <w:r w:rsidR="00496614" w:rsidRPr="00DF50E3">
        <w:rPr>
          <w:rFonts w:ascii="Times New Roman" w:hAnsi="Times New Roman" w:cs="Times New Roman"/>
          <w:sz w:val="28"/>
          <w:szCs w:val="28"/>
          <w:lang w:val="uk-UA"/>
        </w:rPr>
        <w:t>6 369,3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F50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. дотацій та субвенцій із державного бюджету та інших місцевих бюджетів. </w:t>
      </w:r>
    </w:p>
    <w:p w:rsidR="005E50AF" w:rsidRPr="00DF50E3" w:rsidRDefault="00054BD8" w:rsidP="00601B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До спеціального фонду бюджету громади надійшло </w:t>
      </w:r>
      <w:r w:rsidR="00496614" w:rsidRPr="00DF50E3">
        <w:rPr>
          <w:rFonts w:ascii="Times New Roman" w:hAnsi="Times New Roman" w:cs="Times New Roman"/>
          <w:sz w:val="28"/>
          <w:szCs w:val="28"/>
          <w:lang w:val="uk-UA"/>
        </w:rPr>
        <w:t>629,1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тис.грн., в тому числі податкові і неподаткові надходження – </w:t>
      </w:r>
      <w:r w:rsidR="00496614" w:rsidRPr="00DF50E3">
        <w:rPr>
          <w:rFonts w:ascii="Times New Roman" w:hAnsi="Times New Roman" w:cs="Times New Roman"/>
          <w:sz w:val="28"/>
          <w:szCs w:val="28"/>
          <w:lang w:val="uk-UA"/>
        </w:rPr>
        <w:t>505,1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тис. грн., доходи від операцій з капіталом – 86,1 </w:t>
      </w:r>
      <w:proofErr w:type="spellStart"/>
      <w:r w:rsidRPr="00DF50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., цільові фонди – 37,9 </w:t>
      </w:r>
      <w:proofErr w:type="spellStart"/>
      <w:r w:rsidRPr="00DF50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DF50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B3C41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54BD8" w:rsidRPr="00DF50E3" w:rsidRDefault="00054BD8" w:rsidP="008F0DAB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Одержані бюджетом громади доходи забезпечили загальну позитивну тенденцію </w:t>
      </w:r>
      <w:r w:rsidR="001A4870"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 </w:t>
      </w:r>
      <w:r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частині фінансування видатків, а саме:</w:t>
      </w:r>
    </w:p>
    <w:p w:rsidR="00054BD8" w:rsidRPr="00DF50E3" w:rsidRDefault="00054BD8" w:rsidP="00054BD8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своєчасно виплачено заробітну плату працівникам бюджетних установ, профінансовано енергоносії та комунальні послуги, які споживаються бюджетними </w:t>
      </w:r>
      <w:r w:rsidR="001A4870"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установами;</w:t>
      </w:r>
    </w:p>
    <w:p w:rsidR="00054BD8" w:rsidRPr="00DF50E3" w:rsidRDefault="00054BD8" w:rsidP="00054BD8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профінансовано інші видатки, необхідні для повноцінного функціонування бюджетних установ та пріоритетні програми;</w:t>
      </w:r>
    </w:p>
    <w:p w:rsidR="00054BD8" w:rsidRPr="00DF50E3" w:rsidRDefault="00054BD8" w:rsidP="00054BD8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надано фінансову підтримку К</w:t>
      </w:r>
      <w:r w:rsidR="003B43EE"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</w:t>
      </w:r>
      <w:r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 «Тростянецька ЦРЛ»</w:t>
      </w:r>
      <w:r w:rsidR="003B43EE"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 сумі 125 </w:t>
      </w:r>
      <w:proofErr w:type="spellStart"/>
      <w:r w:rsidR="003B43EE"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тис.грн</w:t>
      </w:r>
      <w:proofErr w:type="spellEnd"/>
      <w:r w:rsidR="003B43EE"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.,</w:t>
      </w:r>
      <w:r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</w:t>
      </w:r>
      <w:r w:rsidR="003B43EE"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</w:t>
      </w:r>
      <w:r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 «Тростянецький районний центр первинної медико-санітарної допомоги»</w:t>
      </w:r>
      <w:r w:rsidR="003B43EE"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 сумі 147 </w:t>
      </w:r>
      <w:proofErr w:type="spellStart"/>
      <w:r w:rsidR="003B43EE"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тис.грн</w:t>
      </w:r>
      <w:proofErr w:type="spellEnd"/>
      <w:r w:rsidR="003B43EE"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та КНП «ТМО «Вінницький обласний центр екстреної медичної допомоги та медицини катастроф Вінницької ОДА» в сумі 60 </w:t>
      </w:r>
      <w:proofErr w:type="spellStart"/>
      <w:r w:rsidR="003B43EE"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тис.грн</w:t>
      </w:r>
      <w:proofErr w:type="spellEnd"/>
      <w:r w:rsidR="003B43EE"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9E7538"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 запобігання виникненню і поширенню </w:t>
      </w:r>
      <w:proofErr w:type="spellStart"/>
      <w:r w:rsidR="009E7538"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коронавірусної</w:t>
      </w:r>
      <w:proofErr w:type="spellEnd"/>
      <w:r w:rsidR="009E7538"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інфекції COVID-19.</w:t>
      </w:r>
    </w:p>
    <w:p w:rsidR="009E7538" w:rsidRPr="00DF50E3" w:rsidRDefault="001A4870" w:rsidP="008F0DAB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 </w:t>
      </w:r>
      <w:r w:rsidR="003B43EE"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 місяці</w:t>
      </w:r>
      <w:r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2020 року із бюджету Тростянецької селищної об’</w:t>
      </w:r>
      <w:r w:rsidR="00AF6AE3"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є</w:t>
      </w:r>
      <w:r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днаної територіальної громади проведено видатків в сумі:</w:t>
      </w:r>
      <w:r w:rsidR="00F65004"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D36EFE"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19 547,6</w:t>
      </w:r>
      <w:r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AF6AE3"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</w:t>
      </w:r>
      <w:r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ис.грн</w:t>
      </w:r>
      <w:proofErr w:type="spellEnd"/>
      <w:r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., в тому числі по загальному фонду – </w:t>
      </w:r>
      <w:r w:rsidR="00D36EFE"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18 280,2</w:t>
      </w:r>
      <w:r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тис.грн</w:t>
      </w:r>
      <w:proofErr w:type="spellEnd"/>
      <w:r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та по спеціальному фонду -  </w:t>
      </w:r>
      <w:r w:rsidR="00D36EFE"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1 294,4</w:t>
      </w:r>
      <w:r w:rsidR="00F65004"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F65004"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</w:t>
      </w:r>
      <w:r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с.грн</w:t>
      </w:r>
      <w:proofErr w:type="spellEnd"/>
      <w:r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F65004" w:rsidRPr="00DF50E3" w:rsidRDefault="001A4870" w:rsidP="00F65004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 першу чергу бюджетні кошти спрямовувались на </w:t>
      </w:r>
      <w:r w:rsidR="00F65004"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соціально - культурну сферу – </w:t>
      </w:r>
      <w:r w:rsidR="00D36EFE"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11 107,3 </w:t>
      </w:r>
      <w:proofErr w:type="spellStart"/>
      <w:r w:rsidR="00F65004"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тис.грн</w:t>
      </w:r>
      <w:proofErr w:type="spellEnd"/>
      <w:r w:rsidR="00F65004"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., утримання органів державного управління – </w:t>
      </w:r>
      <w:r w:rsidR="00D36EFE"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2 428,3</w:t>
      </w:r>
      <w:r w:rsidR="00F65004"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F65004"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тис.грн</w:t>
      </w:r>
      <w:proofErr w:type="spellEnd"/>
      <w:r w:rsidR="00F65004"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., </w:t>
      </w:r>
      <w:r w:rsidR="00B04995"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F65004"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житлово-комунальне господарство – </w:t>
      </w:r>
      <w:r w:rsidR="00D36EFE"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2 309,9</w:t>
      </w:r>
      <w:r w:rsidR="00F65004"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F65004"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тис.грн</w:t>
      </w:r>
      <w:proofErr w:type="spellEnd"/>
      <w:r w:rsidR="00F65004"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., трансферти до інших бюджетів – </w:t>
      </w:r>
      <w:r w:rsidR="00D36EFE"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2 434,7</w:t>
      </w:r>
      <w:r w:rsidR="00F65004"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F65004"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тис.грн</w:t>
      </w:r>
      <w:proofErr w:type="spellEnd"/>
      <w:r w:rsidR="00F65004" w:rsidRPr="00DF50E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Вказані видатки профінансовано за рахунок власних надходжень бюджету громади, а також коштів додаткової дотації, освітньої  та  медичної  субвенцій з державного бюджету.</w:t>
      </w:r>
    </w:p>
    <w:p w:rsidR="00F65004" w:rsidRPr="00DF50E3" w:rsidRDefault="00F65004" w:rsidP="00F65004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  За   звітний   період   проведено   капітальних   видатків   на   суму   </w:t>
      </w:r>
      <w:r w:rsidR="00D36EFE" w:rsidRPr="00DF50E3">
        <w:rPr>
          <w:rFonts w:ascii="Times New Roman" w:hAnsi="Times New Roman" w:cs="Times New Roman"/>
          <w:sz w:val="28"/>
          <w:szCs w:val="28"/>
          <w:lang w:val="uk-UA"/>
        </w:rPr>
        <w:t>779,1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F50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.:  придбання   обладнання – </w:t>
      </w:r>
      <w:r w:rsidR="00D36EFE" w:rsidRPr="00DF50E3">
        <w:rPr>
          <w:rFonts w:ascii="Times New Roman" w:hAnsi="Times New Roman" w:cs="Times New Roman"/>
          <w:sz w:val="28"/>
          <w:szCs w:val="28"/>
          <w:lang w:val="uk-UA"/>
        </w:rPr>
        <w:t>125,7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F50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.,   капітальний   ремонт – </w:t>
      </w:r>
      <w:r w:rsidR="00D36EFE" w:rsidRPr="00DF50E3">
        <w:rPr>
          <w:rFonts w:ascii="Times New Roman" w:hAnsi="Times New Roman" w:cs="Times New Roman"/>
          <w:sz w:val="28"/>
          <w:szCs w:val="28"/>
          <w:lang w:val="uk-UA"/>
        </w:rPr>
        <w:t>487,6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F50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., реконструкція та реставрація  інших  об’єктів   –  51,4 </w:t>
      </w:r>
      <w:proofErr w:type="spellStart"/>
      <w:r w:rsidRPr="00DF50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., капітальні трансферти підприємствам – 82,4 </w:t>
      </w:r>
      <w:proofErr w:type="spellStart"/>
      <w:r w:rsidRPr="00DF50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DF50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D2A0A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поповнення статутного фонду </w:t>
      </w:r>
      <w:proofErr w:type="spellStart"/>
      <w:r w:rsidRPr="00DF50E3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«Радіокомпанія «Тростянець ФМ»  в сумі 50 </w:t>
      </w:r>
      <w:proofErr w:type="spellStart"/>
      <w:r w:rsidRPr="00DF50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DF50E3">
        <w:rPr>
          <w:rFonts w:ascii="Times New Roman" w:hAnsi="Times New Roman" w:cs="Times New Roman"/>
          <w:sz w:val="28"/>
          <w:szCs w:val="28"/>
          <w:lang w:val="uk-UA"/>
        </w:rPr>
        <w:t>., «</w:t>
      </w:r>
      <w:proofErr w:type="spellStart"/>
      <w:r w:rsidRPr="00DF50E3">
        <w:rPr>
          <w:rFonts w:ascii="Times New Roman" w:hAnsi="Times New Roman" w:cs="Times New Roman"/>
          <w:sz w:val="28"/>
          <w:szCs w:val="28"/>
          <w:lang w:val="uk-UA"/>
        </w:rPr>
        <w:t>Тростянецьводоканал</w:t>
      </w:r>
      <w:proofErr w:type="spellEnd"/>
      <w:r w:rsidR="00AA7B99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» в сумі 20,0 </w:t>
      </w:r>
      <w:proofErr w:type="spellStart"/>
      <w:r w:rsidR="00AA7B99" w:rsidRPr="00DF50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AA7B99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.,  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придбання котла для облаштування теплиці </w:t>
      </w:r>
      <w:proofErr w:type="spellStart"/>
      <w:r w:rsidRPr="00DF50E3">
        <w:rPr>
          <w:rFonts w:ascii="Times New Roman" w:hAnsi="Times New Roman" w:cs="Times New Roman"/>
          <w:sz w:val="28"/>
          <w:szCs w:val="28"/>
          <w:lang w:val="uk-UA"/>
        </w:rPr>
        <w:t>с.Демидівка</w:t>
      </w:r>
      <w:proofErr w:type="spellEnd"/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 в сумі  12,4 </w:t>
      </w:r>
      <w:proofErr w:type="spellStart"/>
      <w:r w:rsidRPr="00DF50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DF50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D2A0A" w:rsidRPr="00DF50E3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,  капітальні  трансферти  органам  державного  управління  в сумі 32,0 </w:t>
      </w:r>
      <w:proofErr w:type="spellStart"/>
      <w:r w:rsidRPr="00DF50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DF50E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A4870" w:rsidRPr="00DF50E3" w:rsidRDefault="001A4870" w:rsidP="008F0DAB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545E0" w:rsidRPr="00DF50E3" w:rsidRDefault="00C545E0" w:rsidP="00601B64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6548C" w:rsidRPr="00DF50E3" w:rsidRDefault="0076548C" w:rsidP="00E1172E">
      <w:pPr>
        <w:pStyle w:val="a4"/>
        <w:jc w:val="both"/>
        <w:rPr>
          <w:sz w:val="28"/>
          <w:szCs w:val="28"/>
          <w:lang w:val="uk-UA"/>
        </w:rPr>
      </w:pPr>
    </w:p>
    <w:p w:rsidR="00895401" w:rsidRPr="00DF50E3" w:rsidRDefault="00305426" w:rsidP="00945477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фінансів      </w:t>
      </w:r>
      <w:r w:rsidR="00945477"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DF50E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="00601B64" w:rsidRPr="00DF50E3">
        <w:rPr>
          <w:rFonts w:ascii="Times New Roman" w:hAnsi="Times New Roman" w:cs="Times New Roman"/>
          <w:sz w:val="28"/>
          <w:szCs w:val="28"/>
          <w:lang w:val="uk-UA"/>
        </w:rPr>
        <w:t>Т.Коломієць</w:t>
      </w:r>
    </w:p>
    <w:p w:rsidR="00DF50E3" w:rsidRPr="00DF50E3" w:rsidRDefault="00DF50E3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F50E3" w:rsidRPr="00DF50E3" w:rsidSect="0094547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4CE7"/>
    <w:multiLevelType w:val="hybridMultilevel"/>
    <w:tmpl w:val="FBF8143C"/>
    <w:lvl w:ilvl="0" w:tplc="FED4BDBA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C110AA"/>
    <w:multiLevelType w:val="hybridMultilevel"/>
    <w:tmpl w:val="E2CA0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D025A1"/>
    <w:multiLevelType w:val="hybridMultilevel"/>
    <w:tmpl w:val="4F46B784"/>
    <w:lvl w:ilvl="0" w:tplc="1E481B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B3541"/>
    <w:rsid w:val="00034FE1"/>
    <w:rsid w:val="00054BD8"/>
    <w:rsid w:val="000678E5"/>
    <w:rsid w:val="000E0B18"/>
    <w:rsid w:val="000F39BB"/>
    <w:rsid w:val="00126A62"/>
    <w:rsid w:val="001A139F"/>
    <w:rsid w:val="001A4870"/>
    <w:rsid w:val="001B3BC9"/>
    <w:rsid w:val="001B3D70"/>
    <w:rsid w:val="001D530C"/>
    <w:rsid w:val="002102B4"/>
    <w:rsid w:val="00216F5D"/>
    <w:rsid w:val="00225FDD"/>
    <w:rsid w:val="0025018B"/>
    <w:rsid w:val="0029089F"/>
    <w:rsid w:val="002B3C41"/>
    <w:rsid w:val="00305426"/>
    <w:rsid w:val="003156D6"/>
    <w:rsid w:val="00346784"/>
    <w:rsid w:val="00375D6C"/>
    <w:rsid w:val="003B3541"/>
    <w:rsid w:val="003B380A"/>
    <w:rsid w:val="003B43EE"/>
    <w:rsid w:val="00400F62"/>
    <w:rsid w:val="00414F4F"/>
    <w:rsid w:val="00447B50"/>
    <w:rsid w:val="00452B98"/>
    <w:rsid w:val="00496614"/>
    <w:rsid w:val="004A4DA7"/>
    <w:rsid w:val="004A5DCD"/>
    <w:rsid w:val="004D2077"/>
    <w:rsid w:val="00502BF7"/>
    <w:rsid w:val="00512C1E"/>
    <w:rsid w:val="00540540"/>
    <w:rsid w:val="005714AC"/>
    <w:rsid w:val="005E50AF"/>
    <w:rsid w:val="005F0FE8"/>
    <w:rsid w:val="00601B64"/>
    <w:rsid w:val="0060247F"/>
    <w:rsid w:val="00603F3F"/>
    <w:rsid w:val="00607C77"/>
    <w:rsid w:val="006130EA"/>
    <w:rsid w:val="00624B6A"/>
    <w:rsid w:val="0067546C"/>
    <w:rsid w:val="00690951"/>
    <w:rsid w:val="006C659B"/>
    <w:rsid w:val="00731DC4"/>
    <w:rsid w:val="0075654E"/>
    <w:rsid w:val="007623AB"/>
    <w:rsid w:val="00763F59"/>
    <w:rsid w:val="0076548C"/>
    <w:rsid w:val="007658DB"/>
    <w:rsid w:val="0078339C"/>
    <w:rsid w:val="007D2A0A"/>
    <w:rsid w:val="007F4D5E"/>
    <w:rsid w:val="007F7EAB"/>
    <w:rsid w:val="008322DB"/>
    <w:rsid w:val="0088308B"/>
    <w:rsid w:val="00886B6D"/>
    <w:rsid w:val="00893ED6"/>
    <w:rsid w:val="00895401"/>
    <w:rsid w:val="008E38AF"/>
    <w:rsid w:val="008F0DAB"/>
    <w:rsid w:val="009338D7"/>
    <w:rsid w:val="00944743"/>
    <w:rsid w:val="00945477"/>
    <w:rsid w:val="009B22D5"/>
    <w:rsid w:val="009C7491"/>
    <w:rsid w:val="009D77B7"/>
    <w:rsid w:val="009E7538"/>
    <w:rsid w:val="009F2029"/>
    <w:rsid w:val="00A147D6"/>
    <w:rsid w:val="00A475EC"/>
    <w:rsid w:val="00A60B81"/>
    <w:rsid w:val="00A95B86"/>
    <w:rsid w:val="00AA6F83"/>
    <w:rsid w:val="00AA7B99"/>
    <w:rsid w:val="00AD2639"/>
    <w:rsid w:val="00AD2967"/>
    <w:rsid w:val="00AF6AE3"/>
    <w:rsid w:val="00B04995"/>
    <w:rsid w:val="00B5570F"/>
    <w:rsid w:val="00B70721"/>
    <w:rsid w:val="00B94B40"/>
    <w:rsid w:val="00BE106B"/>
    <w:rsid w:val="00BE70C0"/>
    <w:rsid w:val="00C12881"/>
    <w:rsid w:val="00C45115"/>
    <w:rsid w:val="00C5137A"/>
    <w:rsid w:val="00C545E0"/>
    <w:rsid w:val="00CA01DD"/>
    <w:rsid w:val="00CF5629"/>
    <w:rsid w:val="00D17BEB"/>
    <w:rsid w:val="00D17FCC"/>
    <w:rsid w:val="00D369B7"/>
    <w:rsid w:val="00D36EFE"/>
    <w:rsid w:val="00D93C81"/>
    <w:rsid w:val="00DD242A"/>
    <w:rsid w:val="00DD4EE8"/>
    <w:rsid w:val="00DF3DDF"/>
    <w:rsid w:val="00DF50E3"/>
    <w:rsid w:val="00E10727"/>
    <w:rsid w:val="00E1172E"/>
    <w:rsid w:val="00E14591"/>
    <w:rsid w:val="00E16530"/>
    <w:rsid w:val="00E40478"/>
    <w:rsid w:val="00E4622F"/>
    <w:rsid w:val="00E550B9"/>
    <w:rsid w:val="00E81F2E"/>
    <w:rsid w:val="00EF06AD"/>
    <w:rsid w:val="00EF0B48"/>
    <w:rsid w:val="00EF2AE0"/>
    <w:rsid w:val="00F25C4B"/>
    <w:rsid w:val="00F61690"/>
    <w:rsid w:val="00F65004"/>
    <w:rsid w:val="00F83B62"/>
    <w:rsid w:val="00F908C8"/>
    <w:rsid w:val="00FF5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DC4"/>
  </w:style>
  <w:style w:type="paragraph" w:styleId="3">
    <w:name w:val="heading 3"/>
    <w:basedOn w:val="1"/>
    <w:next w:val="1"/>
    <w:link w:val="30"/>
    <w:qFormat/>
    <w:rsid w:val="00601B64"/>
    <w:pPr>
      <w:keepNext/>
      <w:jc w:val="center"/>
      <w:outlineLvl w:val="2"/>
    </w:pPr>
    <w:rPr>
      <w:b/>
      <w:color w:val="000080"/>
      <w:sz w:val="36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601B64"/>
    <w:rPr>
      <w:rFonts w:ascii="Times New Roman" w:eastAsia="Times New Roman" w:hAnsi="Times New Roman" w:cs="Times New Roman"/>
      <w:b/>
      <w:color w:val="000080"/>
      <w:sz w:val="36"/>
      <w:szCs w:val="20"/>
      <w:lang w:val="en-GB"/>
    </w:rPr>
  </w:style>
  <w:style w:type="paragraph" w:customStyle="1" w:styleId="1">
    <w:name w:val="Обычный1"/>
    <w:rsid w:val="00601B64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Название1"/>
    <w:basedOn w:val="1"/>
    <w:next w:val="1"/>
    <w:rsid w:val="00601B64"/>
    <w:pPr>
      <w:jc w:val="center"/>
    </w:pPr>
    <w:rPr>
      <w:b/>
      <w:color w:val="000080"/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5403</Words>
  <Characters>3081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 4</cp:lastModifiedBy>
  <cp:revision>3</cp:revision>
  <cp:lastPrinted>2020-05-06T10:41:00Z</cp:lastPrinted>
  <dcterms:created xsi:type="dcterms:W3CDTF">2020-05-06T11:26:00Z</dcterms:created>
  <dcterms:modified xsi:type="dcterms:W3CDTF">2020-05-06T11:28:00Z</dcterms:modified>
</cp:coreProperties>
</file>