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4" w:type="dxa"/>
        <w:tblLayout w:type="fixed"/>
        <w:tblLook w:val="04A0" w:firstRow="1" w:lastRow="0" w:firstColumn="1" w:lastColumn="0" w:noHBand="0" w:noVBand="1"/>
      </w:tblPr>
      <w:tblGrid>
        <w:gridCol w:w="3284"/>
        <w:gridCol w:w="1814"/>
        <w:gridCol w:w="1471"/>
        <w:gridCol w:w="3285"/>
      </w:tblGrid>
      <w:tr w:rsidR="00974CE7" w:rsidRPr="00974CE7">
        <w:trPr>
          <w:trHeight w:val="1127"/>
        </w:trPr>
        <w:tc>
          <w:tcPr>
            <w:tcW w:w="9854" w:type="dxa"/>
            <w:gridSpan w:val="4"/>
            <w:shd w:val="clear" w:color="auto" w:fill="auto"/>
          </w:tcPr>
          <w:p w:rsidR="004129F3" w:rsidRPr="00974CE7" w:rsidRDefault="00B20EEE">
            <w:pPr>
              <w:pStyle w:val="aa"/>
              <w:rPr>
                <w:color w:val="000000" w:themeColor="text1"/>
                <w:lang w:val="ru-RU" w:eastAsia="ru-RU"/>
              </w:rPr>
            </w:pPr>
            <w:r w:rsidRPr="00974CE7">
              <w:rPr>
                <w:noProof/>
                <w:color w:val="000000" w:themeColor="text1"/>
                <w:lang w:val="uk-UA" w:eastAsia="uk-UA"/>
              </w:rPr>
              <w:drawing>
                <wp:inline distT="0" distB="0" distL="0" distR="0">
                  <wp:extent cx="419100" cy="601980"/>
                  <wp:effectExtent l="0" t="0" r="0" b="762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4CE7" w:rsidRPr="00974CE7">
        <w:trPr>
          <w:trHeight w:val="616"/>
        </w:trPr>
        <w:tc>
          <w:tcPr>
            <w:tcW w:w="9854" w:type="dxa"/>
            <w:gridSpan w:val="4"/>
            <w:shd w:val="clear" w:color="auto" w:fill="auto"/>
          </w:tcPr>
          <w:p w:rsidR="004129F3" w:rsidRPr="00974CE7" w:rsidRDefault="004129F3">
            <w:pPr>
              <w:pStyle w:val="aa"/>
              <w:rPr>
                <w:b/>
                <w:bCs/>
                <w:color w:val="000000" w:themeColor="text1"/>
                <w:sz w:val="6"/>
                <w:szCs w:val="6"/>
                <w:lang w:val="ru-RU" w:eastAsia="ru-RU"/>
              </w:rPr>
            </w:pPr>
          </w:p>
          <w:p w:rsidR="004129F3" w:rsidRPr="00974CE7" w:rsidRDefault="00B20EEE">
            <w:pPr>
              <w:pStyle w:val="aa"/>
              <w:rPr>
                <w:b/>
                <w:bCs/>
                <w:color w:val="000000" w:themeColor="text1"/>
                <w:spacing w:val="20"/>
                <w:sz w:val="28"/>
                <w:lang w:val="ru-RU" w:eastAsia="ru-RU"/>
              </w:rPr>
            </w:pPr>
            <w:r w:rsidRPr="00974CE7">
              <w:rPr>
                <w:b/>
                <w:bCs/>
                <w:color w:val="000000" w:themeColor="text1"/>
                <w:sz w:val="28"/>
                <w:lang w:val="ru-RU" w:eastAsia="ru-RU"/>
              </w:rPr>
              <w:t>БОБРОВИЦЬКА МIСЬКА РАДА</w:t>
            </w:r>
            <w:r w:rsidRPr="00974CE7">
              <w:rPr>
                <w:b/>
                <w:bCs/>
                <w:color w:val="000000" w:themeColor="text1"/>
                <w:spacing w:val="20"/>
                <w:sz w:val="28"/>
                <w:lang w:val="ru-RU" w:eastAsia="ru-RU"/>
              </w:rPr>
              <w:t xml:space="preserve"> </w:t>
            </w:r>
          </w:p>
          <w:p w:rsidR="004129F3" w:rsidRPr="00974CE7" w:rsidRDefault="00B20EEE">
            <w:pPr>
              <w:pStyle w:val="aa"/>
              <w:rPr>
                <w:b/>
                <w:bCs/>
                <w:color w:val="000000" w:themeColor="text1"/>
                <w:spacing w:val="20"/>
                <w:sz w:val="28"/>
                <w:szCs w:val="28"/>
                <w:lang w:val="uk-UA" w:eastAsia="ru-RU"/>
              </w:rPr>
            </w:pPr>
            <w:r w:rsidRPr="00974CE7">
              <w:rPr>
                <w:b/>
                <w:bCs/>
                <w:color w:val="000000" w:themeColor="text1"/>
                <w:spacing w:val="20"/>
                <w:sz w:val="28"/>
                <w:szCs w:val="28"/>
                <w:lang w:val="ru-RU" w:eastAsia="ru-RU"/>
              </w:rPr>
              <w:t>Чернігівської областi</w:t>
            </w:r>
          </w:p>
          <w:p w:rsidR="004129F3" w:rsidRPr="00974CE7" w:rsidRDefault="00B20EEE">
            <w:pPr>
              <w:pStyle w:val="aa"/>
              <w:rPr>
                <w:color w:val="000000" w:themeColor="text1"/>
                <w:lang w:val="ru-RU" w:eastAsia="ru-RU"/>
              </w:rPr>
            </w:pPr>
            <w:r w:rsidRPr="00974CE7">
              <w:rPr>
                <w:color w:val="000000" w:themeColor="text1"/>
                <w:lang w:val="ru-RU" w:eastAsia="ru-RU"/>
              </w:rPr>
              <w:t xml:space="preserve"> </w:t>
            </w:r>
          </w:p>
          <w:p w:rsidR="004129F3" w:rsidRPr="00974CE7" w:rsidRDefault="00B20EEE">
            <w:pPr>
              <w:pStyle w:val="a6"/>
              <w:rPr>
                <w:b/>
                <w:bCs/>
                <w:color w:val="000000" w:themeColor="text1"/>
              </w:rPr>
            </w:pPr>
            <w:r w:rsidRPr="00974CE7">
              <w:rPr>
                <w:b/>
                <w:bCs/>
                <w:color w:val="000000" w:themeColor="text1"/>
                <w:sz w:val="32"/>
              </w:rPr>
              <w:t>В И К О Н А В Ч И Й   К О М I Т Е Т</w:t>
            </w:r>
          </w:p>
          <w:p w:rsidR="004129F3" w:rsidRPr="00974CE7" w:rsidRDefault="00B20EEE">
            <w:pPr>
              <w:pStyle w:val="aa"/>
              <w:rPr>
                <w:color w:val="000000" w:themeColor="text1"/>
                <w:lang w:val="ru-RU" w:eastAsia="ru-RU"/>
              </w:rPr>
            </w:pPr>
            <w:r w:rsidRPr="00974CE7">
              <w:rPr>
                <w:b/>
                <w:bCs/>
                <w:color w:val="000000" w:themeColor="text1"/>
                <w:sz w:val="32"/>
                <w:szCs w:val="32"/>
                <w:lang w:val="ru-RU" w:eastAsia="ru-RU"/>
              </w:rPr>
              <w:t>Р I Ш Е Н Н Я</w:t>
            </w:r>
          </w:p>
        </w:tc>
      </w:tr>
      <w:tr w:rsidR="00974CE7" w:rsidRPr="00974CE7">
        <w:trPr>
          <w:trHeight w:val="80"/>
        </w:trPr>
        <w:tc>
          <w:tcPr>
            <w:tcW w:w="9854" w:type="dxa"/>
            <w:gridSpan w:val="4"/>
            <w:shd w:val="clear" w:color="auto" w:fill="auto"/>
          </w:tcPr>
          <w:p w:rsidR="004129F3" w:rsidRPr="00974CE7" w:rsidRDefault="004129F3">
            <w:pPr>
              <w:pStyle w:val="aa"/>
              <w:rPr>
                <w:b/>
                <w:bCs/>
                <w:color w:val="000000" w:themeColor="text1"/>
                <w:sz w:val="28"/>
                <w:szCs w:val="28"/>
                <w:lang w:val="ru-RU" w:eastAsia="ru-RU"/>
              </w:rPr>
            </w:pPr>
          </w:p>
        </w:tc>
      </w:tr>
      <w:tr w:rsidR="00974CE7" w:rsidRPr="00974CE7">
        <w:trPr>
          <w:trHeight w:val="219"/>
        </w:trPr>
        <w:tc>
          <w:tcPr>
            <w:tcW w:w="3284" w:type="dxa"/>
            <w:shd w:val="clear" w:color="auto" w:fill="auto"/>
          </w:tcPr>
          <w:p w:rsidR="004129F3" w:rsidRPr="00974CE7" w:rsidRDefault="00B20EEE">
            <w:pPr>
              <w:pStyle w:val="aa"/>
              <w:jc w:val="left"/>
              <w:rPr>
                <w:color w:val="000000" w:themeColor="text1"/>
                <w:sz w:val="28"/>
                <w:szCs w:val="28"/>
                <w:lang w:val="uk-UA" w:eastAsia="ru-RU"/>
              </w:rPr>
            </w:pPr>
            <w:r w:rsidRPr="00974CE7">
              <w:rPr>
                <w:color w:val="000000" w:themeColor="text1"/>
                <w:sz w:val="28"/>
                <w:szCs w:val="28"/>
                <w:lang w:val="uk-UA" w:eastAsia="ru-RU"/>
              </w:rPr>
              <w:t>1</w:t>
            </w:r>
            <w:r w:rsidRPr="00974CE7">
              <w:rPr>
                <w:color w:val="000000" w:themeColor="text1"/>
                <w:sz w:val="28"/>
                <w:szCs w:val="28"/>
                <w:lang w:val="uk-UA" w:eastAsia="ru-RU"/>
              </w:rPr>
              <w:t>8</w:t>
            </w:r>
            <w:r w:rsidRPr="00974CE7">
              <w:rPr>
                <w:color w:val="000000" w:themeColor="text1"/>
                <w:sz w:val="28"/>
                <w:szCs w:val="28"/>
                <w:lang w:val="uk-UA" w:eastAsia="ru-RU"/>
              </w:rPr>
              <w:t xml:space="preserve"> травня 2026 року</w:t>
            </w:r>
          </w:p>
        </w:tc>
        <w:tc>
          <w:tcPr>
            <w:tcW w:w="3285" w:type="dxa"/>
            <w:gridSpan w:val="2"/>
            <w:shd w:val="clear" w:color="auto" w:fill="auto"/>
          </w:tcPr>
          <w:p w:rsidR="004129F3" w:rsidRPr="00974CE7" w:rsidRDefault="00B20EEE">
            <w:pPr>
              <w:pStyle w:val="aa"/>
              <w:rPr>
                <w:color w:val="000000" w:themeColor="text1"/>
                <w:sz w:val="28"/>
                <w:szCs w:val="28"/>
                <w:lang w:val="ru-RU" w:eastAsia="ru-RU"/>
              </w:rPr>
            </w:pPr>
            <w:r w:rsidRPr="00974CE7">
              <w:rPr>
                <w:color w:val="000000" w:themeColor="text1"/>
                <w:sz w:val="28"/>
                <w:szCs w:val="28"/>
                <w:lang w:val="ru-RU" w:eastAsia="ru-RU"/>
              </w:rPr>
              <w:t>м.</w:t>
            </w:r>
            <w:r w:rsidRPr="00974CE7">
              <w:rPr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974CE7">
              <w:rPr>
                <w:color w:val="000000" w:themeColor="text1"/>
                <w:sz w:val="28"/>
                <w:szCs w:val="28"/>
                <w:lang w:val="ru-RU" w:eastAsia="ru-RU"/>
              </w:rPr>
              <w:t>Бобровиця</w:t>
            </w:r>
          </w:p>
        </w:tc>
        <w:tc>
          <w:tcPr>
            <w:tcW w:w="3285" w:type="dxa"/>
            <w:shd w:val="clear" w:color="auto" w:fill="auto"/>
          </w:tcPr>
          <w:p w:rsidR="004129F3" w:rsidRPr="00974CE7" w:rsidRDefault="00B20EEE">
            <w:pPr>
              <w:pStyle w:val="aa"/>
              <w:jc w:val="left"/>
              <w:rPr>
                <w:color w:val="000000" w:themeColor="text1"/>
                <w:sz w:val="28"/>
                <w:szCs w:val="28"/>
                <w:lang w:val="uk-UA" w:eastAsia="ru-RU"/>
              </w:rPr>
            </w:pPr>
            <w:r w:rsidRPr="00974CE7">
              <w:rPr>
                <w:color w:val="000000" w:themeColor="text1"/>
                <w:sz w:val="28"/>
                <w:szCs w:val="28"/>
                <w:lang w:val="uk-UA" w:eastAsia="ru-RU"/>
              </w:rPr>
              <w:t xml:space="preserve">                      ПРОЄКТ</w:t>
            </w:r>
          </w:p>
        </w:tc>
      </w:tr>
      <w:tr w:rsidR="00974CE7" w:rsidRPr="00974CE7">
        <w:trPr>
          <w:trHeight w:val="219"/>
        </w:trPr>
        <w:tc>
          <w:tcPr>
            <w:tcW w:w="3284" w:type="dxa"/>
            <w:shd w:val="clear" w:color="auto" w:fill="auto"/>
          </w:tcPr>
          <w:p w:rsidR="004129F3" w:rsidRPr="00974CE7" w:rsidRDefault="004129F3">
            <w:pPr>
              <w:pStyle w:val="aa"/>
              <w:rPr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3285" w:type="dxa"/>
            <w:gridSpan w:val="2"/>
            <w:shd w:val="clear" w:color="auto" w:fill="auto"/>
          </w:tcPr>
          <w:p w:rsidR="004129F3" w:rsidRPr="00974CE7" w:rsidRDefault="004129F3">
            <w:pPr>
              <w:pStyle w:val="aa"/>
              <w:rPr>
                <w:color w:val="000000" w:themeColor="text1"/>
                <w:sz w:val="28"/>
                <w:szCs w:val="28"/>
                <w:lang w:val="ru-RU" w:eastAsia="ru-RU"/>
              </w:rPr>
            </w:pPr>
          </w:p>
        </w:tc>
        <w:tc>
          <w:tcPr>
            <w:tcW w:w="3285" w:type="dxa"/>
            <w:shd w:val="clear" w:color="auto" w:fill="auto"/>
          </w:tcPr>
          <w:p w:rsidR="004129F3" w:rsidRPr="00974CE7" w:rsidRDefault="004129F3">
            <w:pPr>
              <w:pStyle w:val="aa"/>
              <w:rPr>
                <w:color w:val="000000" w:themeColor="text1"/>
                <w:sz w:val="28"/>
                <w:szCs w:val="28"/>
                <w:lang w:val="uk-UA" w:eastAsia="ru-RU"/>
              </w:rPr>
            </w:pPr>
          </w:p>
        </w:tc>
      </w:tr>
      <w:tr w:rsidR="00974CE7" w:rsidRPr="00974CE7">
        <w:trPr>
          <w:trHeight w:val="219"/>
        </w:trPr>
        <w:tc>
          <w:tcPr>
            <w:tcW w:w="5098" w:type="dxa"/>
            <w:gridSpan w:val="2"/>
            <w:shd w:val="clear" w:color="auto" w:fill="auto"/>
          </w:tcPr>
          <w:p w:rsidR="004129F3" w:rsidRPr="00974CE7" w:rsidRDefault="00B20EEE">
            <w:pPr>
              <w:pStyle w:val="a8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uk-UA"/>
              </w:rPr>
            </w:pPr>
            <w:r w:rsidRPr="00974CE7">
              <w:rPr>
                <w:color w:val="000000" w:themeColor="text1"/>
                <w:sz w:val="28"/>
                <w:szCs w:val="28"/>
              </w:rPr>
              <w:t>Про наб</w:t>
            </w:r>
            <w:r w:rsidRPr="00974CE7">
              <w:rPr>
                <w:color w:val="000000" w:themeColor="text1"/>
                <w:sz w:val="28"/>
                <w:szCs w:val="28"/>
                <w:lang w:val="uk-UA"/>
              </w:rPr>
              <w:t>ір</w:t>
            </w:r>
            <w:r w:rsidRPr="00974CE7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974CE7">
              <w:rPr>
                <w:color w:val="000000" w:themeColor="text1"/>
                <w:sz w:val="28"/>
                <w:szCs w:val="28"/>
                <w:lang w:val="uk-UA"/>
              </w:rPr>
              <w:t xml:space="preserve">до Бобровицького ліцею </w:t>
            </w:r>
            <w:r w:rsidRPr="00974CE7">
              <w:rPr>
                <w:color w:val="000000" w:themeColor="text1"/>
                <w:sz w:val="28"/>
                <w:szCs w:val="28"/>
              </w:rPr>
              <w:t xml:space="preserve">здобувачів освіти 10 класів </w:t>
            </w:r>
            <w:r w:rsidRPr="00974CE7">
              <w:rPr>
                <w:color w:val="000000" w:themeColor="text1"/>
                <w:sz w:val="28"/>
                <w:szCs w:val="28"/>
                <w:lang w:val="uk-UA"/>
              </w:rPr>
              <w:t xml:space="preserve"> закладів загальної середньої освіти</w:t>
            </w:r>
            <w:r w:rsidRPr="00974CE7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974CE7">
              <w:rPr>
                <w:color w:val="000000" w:themeColor="text1"/>
                <w:sz w:val="28"/>
                <w:szCs w:val="28"/>
                <w:lang w:val="uk-UA"/>
              </w:rPr>
              <w:t>Бобровицької міської ради Чернігівської області з 2026 навчального року</w:t>
            </w:r>
          </w:p>
          <w:p w:rsidR="004129F3" w:rsidRPr="00974CE7" w:rsidRDefault="004129F3">
            <w:pPr>
              <w:pStyle w:val="aa"/>
              <w:jc w:val="left"/>
              <w:rPr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4756" w:type="dxa"/>
            <w:gridSpan w:val="2"/>
            <w:shd w:val="clear" w:color="auto" w:fill="auto"/>
          </w:tcPr>
          <w:p w:rsidR="004129F3" w:rsidRPr="00974CE7" w:rsidRDefault="004129F3">
            <w:pPr>
              <w:pStyle w:val="aa"/>
              <w:rPr>
                <w:color w:val="000000" w:themeColor="text1"/>
                <w:sz w:val="28"/>
                <w:szCs w:val="28"/>
                <w:lang w:val="uk-UA" w:eastAsia="ru-RU"/>
              </w:rPr>
            </w:pPr>
          </w:p>
        </w:tc>
      </w:tr>
    </w:tbl>
    <w:p w:rsidR="004129F3" w:rsidRPr="00974CE7" w:rsidRDefault="00B20EEE">
      <w:pPr>
        <w:pStyle w:val="a8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974CE7">
        <w:rPr>
          <w:color w:val="000000" w:themeColor="text1"/>
          <w:sz w:val="28"/>
          <w:szCs w:val="28"/>
          <w:lang w:val="uk-UA"/>
        </w:rPr>
        <w:t>Відповідно до статті</w:t>
      </w:r>
      <w:r w:rsidRPr="00974CE7">
        <w:rPr>
          <w:color w:val="000000" w:themeColor="text1"/>
          <w:sz w:val="28"/>
          <w:szCs w:val="28"/>
          <w:lang w:val="uk-UA"/>
        </w:rPr>
        <w:t xml:space="preserve"> 66 </w:t>
      </w:r>
      <w:r w:rsidRPr="00974CE7">
        <w:rPr>
          <w:color w:val="000000" w:themeColor="text1"/>
          <w:sz w:val="28"/>
          <w:szCs w:val="28"/>
          <w:lang w:val="uk-UA"/>
        </w:rPr>
        <w:t>Закону України «Про освіту», статей</w:t>
      </w:r>
      <w:r w:rsidRPr="00974CE7">
        <w:rPr>
          <w:color w:val="000000" w:themeColor="text1"/>
          <w:sz w:val="28"/>
          <w:szCs w:val="28"/>
          <w:lang w:val="uk-UA"/>
        </w:rPr>
        <w:t xml:space="preserve"> 34, 37 </w:t>
      </w:r>
      <w:r w:rsidRPr="00974CE7">
        <w:rPr>
          <w:color w:val="000000" w:themeColor="text1"/>
          <w:sz w:val="28"/>
          <w:szCs w:val="28"/>
          <w:lang w:val="uk-UA"/>
        </w:rPr>
        <w:t>Закону України</w:t>
      </w:r>
      <w:r w:rsidRPr="00974CE7">
        <w:rPr>
          <w:color w:val="000000" w:themeColor="text1"/>
          <w:sz w:val="28"/>
          <w:szCs w:val="28"/>
          <w:lang w:val="uk-UA"/>
        </w:rPr>
        <w:t xml:space="preserve"> </w:t>
      </w:r>
      <w:r w:rsidRPr="00974CE7">
        <w:rPr>
          <w:color w:val="000000" w:themeColor="text1"/>
          <w:sz w:val="28"/>
          <w:szCs w:val="28"/>
          <w:lang w:val="uk-UA"/>
        </w:rPr>
        <w:t>«Про повну загальну середню освіту», Закону</w:t>
      </w:r>
      <w:r w:rsidRPr="00974CE7">
        <w:rPr>
          <w:color w:val="000000" w:themeColor="text1"/>
          <w:sz w:val="28"/>
          <w:szCs w:val="28"/>
          <w:lang w:val="uk-UA"/>
        </w:rPr>
        <w:t xml:space="preserve"> України </w:t>
      </w:r>
      <w:r w:rsidRPr="00974CE7">
        <w:rPr>
          <w:color w:val="000000" w:themeColor="text1"/>
          <w:sz w:val="28"/>
          <w:szCs w:val="28"/>
          <w:lang w:val="uk-UA"/>
        </w:rPr>
        <w:t xml:space="preserve">«Про </w:t>
      </w:r>
      <w:r w:rsidRPr="00974CE7">
        <w:rPr>
          <w:color w:val="000000" w:themeColor="text1"/>
          <w:sz w:val="28"/>
          <w:szCs w:val="28"/>
          <w:lang w:val="uk-UA"/>
        </w:rPr>
        <w:t>внесення змін до деяких законів України щодо вдосконалення механізмів формування мережі ліцеїв для запровадження якісної профільної середньої освіти», статей 32, 52</w:t>
      </w:r>
      <w:r w:rsidRPr="00974CE7">
        <w:rPr>
          <w:color w:val="000000" w:themeColor="text1"/>
          <w:sz w:val="28"/>
          <w:szCs w:val="28"/>
          <w:lang w:val="uk-UA"/>
        </w:rPr>
        <w:t>, 59</w:t>
      </w:r>
      <w:r w:rsidRPr="00974CE7">
        <w:rPr>
          <w:color w:val="000000" w:themeColor="text1"/>
          <w:sz w:val="28"/>
          <w:szCs w:val="28"/>
          <w:lang w:val="uk-UA"/>
        </w:rPr>
        <w:t xml:space="preserve"> Закону України «Про місцеве самоврядування в Україні», Концептуальних засад реформуванн</w:t>
      </w:r>
      <w:r w:rsidRPr="00974CE7">
        <w:rPr>
          <w:color w:val="000000" w:themeColor="text1"/>
          <w:sz w:val="28"/>
          <w:szCs w:val="28"/>
          <w:lang w:val="uk-UA"/>
        </w:rPr>
        <w:t xml:space="preserve">я профільної середньої освіти (академічні ліцеї), затверджених наказом Міністерства освіти і науки України від 10.10.2024 року №1451, рішення 29 сесії Бобровицької міської ради </w:t>
      </w:r>
      <w:r w:rsidRPr="00974CE7">
        <w:rPr>
          <w:color w:val="000000" w:themeColor="text1"/>
          <w:sz w:val="28"/>
          <w:szCs w:val="28"/>
        </w:rPr>
        <w:t>VIII</w:t>
      </w:r>
      <w:r w:rsidRPr="00974CE7">
        <w:rPr>
          <w:color w:val="000000" w:themeColor="text1"/>
          <w:sz w:val="28"/>
          <w:szCs w:val="28"/>
          <w:lang w:val="uk-UA"/>
        </w:rPr>
        <w:t xml:space="preserve"> скликання від 12 вересня 2023 року №1574-29/</w:t>
      </w:r>
      <w:r w:rsidRPr="00974CE7">
        <w:rPr>
          <w:color w:val="000000" w:themeColor="text1"/>
          <w:sz w:val="28"/>
          <w:szCs w:val="28"/>
        </w:rPr>
        <w:t>VIII</w:t>
      </w:r>
      <w:r w:rsidRPr="00974CE7">
        <w:rPr>
          <w:color w:val="000000" w:themeColor="text1"/>
          <w:sz w:val="28"/>
          <w:szCs w:val="28"/>
          <w:lang w:val="uk-UA"/>
        </w:rPr>
        <w:t xml:space="preserve"> «Про затвердження Плану т</w:t>
      </w:r>
      <w:r w:rsidRPr="00974CE7">
        <w:rPr>
          <w:color w:val="000000" w:themeColor="text1"/>
          <w:sz w:val="28"/>
          <w:szCs w:val="28"/>
          <w:lang w:val="uk-UA"/>
        </w:rPr>
        <w:t xml:space="preserve">рансформації мережі закладів загальної середньої освіти Бобровицької міської ради до 2027 року та плану заходів щодо створення академічного профільного ліцею», рішення 35 сесії Бобровицької міської ради </w:t>
      </w:r>
      <w:r w:rsidRPr="00974CE7">
        <w:rPr>
          <w:color w:val="000000" w:themeColor="text1"/>
          <w:sz w:val="28"/>
          <w:szCs w:val="28"/>
        </w:rPr>
        <w:t>VIII</w:t>
      </w:r>
      <w:r w:rsidRPr="00974CE7">
        <w:rPr>
          <w:color w:val="000000" w:themeColor="text1"/>
          <w:sz w:val="28"/>
          <w:szCs w:val="28"/>
          <w:lang w:val="uk-UA"/>
        </w:rPr>
        <w:t xml:space="preserve"> скликання від 22 травня 2024 року №2039- 35/</w:t>
      </w:r>
      <w:r w:rsidRPr="00974CE7">
        <w:rPr>
          <w:color w:val="000000" w:themeColor="text1"/>
          <w:sz w:val="28"/>
          <w:szCs w:val="28"/>
        </w:rPr>
        <w:t>VIII</w:t>
      </w:r>
      <w:r w:rsidRPr="00974CE7">
        <w:rPr>
          <w:color w:val="000000" w:themeColor="text1"/>
          <w:sz w:val="28"/>
          <w:szCs w:val="28"/>
          <w:lang w:val="uk-UA"/>
        </w:rPr>
        <w:t xml:space="preserve"> «Про підготовку до створення академічного пр</w:t>
      </w:r>
      <w:bookmarkStart w:id="0" w:name="_GoBack"/>
      <w:bookmarkEnd w:id="0"/>
      <w:r w:rsidRPr="00974CE7">
        <w:rPr>
          <w:color w:val="000000" w:themeColor="text1"/>
          <w:sz w:val="28"/>
          <w:szCs w:val="28"/>
          <w:lang w:val="uk-UA"/>
        </w:rPr>
        <w:t xml:space="preserve">офільного ліцею Бобровицької міської ради», рішення 19 сесії Чернігівської обласної ради </w:t>
      </w:r>
      <w:r w:rsidRPr="00974CE7">
        <w:rPr>
          <w:color w:val="000000" w:themeColor="text1"/>
          <w:sz w:val="28"/>
          <w:szCs w:val="28"/>
        </w:rPr>
        <w:t>VIII</w:t>
      </w:r>
      <w:r w:rsidRPr="00974CE7">
        <w:rPr>
          <w:color w:val="000000" w:themeColor="text1"/>
          <w:sz w:val="28"/>
          <w:szCs w:val="28"/>
          <w:lang w:val="uk-UA"/>
        </w:rPr>
        <w:t xml:space="preserve"> скликання від 17 вересня 2024 року №4-19/</w:t>
      </w:r>
      <w:r w:rsidRPr="00974CE7">
        <w:rPr>
          <w:color w:val="000000" w:themeColor="text1"/>
          <w:sz w:val="28"/>
          <w:szCs w:val="28"/>
        </w:rPr>
        <w:t>VIII</w:t>
      </w:r>
      <w:r w:rsidRPr="00974CE7">
        <w:rPr>
          <w:color w:val="000000" w:themeColor="text1"/>
          <w:sz w:val="28"/>
          <w:szCs w:val="28"/>
          <w:lang w:val="uk-UA"/>
        </w:rPr>
        <w:t xml:space="preserve"> «Про затвердження Плану формування мережі закладів освіти, що забезпечу</w:t>
      </w:r>
      <w:r w:rsidRPr="00974CE7">
        <w:rPr>
          <w:color w:val="000000" w:themeColor="text1"/>
          <w:sz w:val="28"/>
          <w:szCs w:val="28"/>
          <w:lang w:val="uk-UA"/>
        </w:rPr>
        <w:t>ватимуть здобуття повної загальної середньої освіти до 01 вересня 2027 року в Чернігівській області», з метою забезпечення необхідних умов для надання якісної освіти, створення на території Бобровицької територіальної громади оптимальної мережі освітніх за</w:t>
      </w:r>
      <w:r w:rsidRPr="00974CE7">
        <w:rPr>
          <w:color w:val="000000" w:themeColor="text1"/>
          <w:sz w:val="28"/>
          <w:szCs w:val="28"/>
          <w:lang w:val="uk-UA"/>
        </w:rPr>
        <w:t xml:space="preserve">кладів та академічного профільного ліцею на базі Бобровицького ліцею Бобровицької міської ради, виконавчий комітет міської ради </w:t>
      </w:r>
      <w:r w:rsidRPr="00974CE7">
        <w:rPr>
          <w:b/>
          <w:color w:val="000000" w:themeColor="text1"/>
          <w:sz w:val="28"/>
          <w:szCs w:val="28"/>
          <w:lang w:val="uk-UA"/>
        </w:rPr>
        <w:t>вирішив:</w:t>
      </w:r>
    </w:p>
    <w:p w:rsidR="004129F3" w:rsidRPr="00974CE7" w:rsidRDefault="00B20EEE">
      <w:pPr>
        <w:pStyle w:val="a8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974CE7">
        <w:rPr>
          <w:color w:val="000000" w:themeColor="text1"/>
          <w:sz w:val="28"/>
          <w:szCs w:val="28"/>
          <w:lang w:val="uk-UA"/>
        </w:rPr>
        <w:t>1. Директору Бобровицького ліцею Бобровицької міської ради (Наталії СКАКУН) забезпечити набір здобувачів освіти закладі</w:t>
      </w:r>
      <w:r w:rsidRPr="00974CE7">
        <w:rPr>
          <w:color w:val="000000" w:themeColor="text1"/>
          <w:sz w:val="28"/>
          <w:szCs w:val="28"/>
          <w:lang w:val="uk-UA"/>
        </w:rPr>
        <w:t>в загальної середньої освіти Бобровицької міської ради Чернігівської області до 10 класу з 2026 навчального року, організувати підвіз та харчування, проводити заходи, спрямовані на підвищення п</w:t>
      </w:r>
      <w:r w:rsidRPr="00974CE7">
        <w:rPr>
          <w:color w:val="000000" w:themeColor="text1"/>
          <w:sz w:val="28"/>
          <w:szCs w:val="28"/>
          <w:lang w:val="uk-UA"/>
        </w:rPr>
        <w:t>опулярності</w:t>
      </w:r>
      <w:r w:rsidRPr="00974CE7">
        <w:rPr>
          <w:color w:val="000000" w:themeColor="text1"/>
          <w:sz w:val="28"/>
          <w:szCs w:val="28"/>
          <w:lang w:val="uk-UA"/>
        </w:rPr>
        <w:t xml:space="preserve"> закладу серед учнів ЗЗСО Бобровицької міської ради.</w:t>
      </w:r>
      <w:r w:rsidRPr="00974CE7">
        <w:rPr>
          <w:color w:val="000000" w:themeColor="text1"/>
          <w:sz w:val="28"/>
          <w:szCs w:val="28"/>
          <w:lang w:val="uk-UA"/>
        </w:rPr>
        <w:t xml:space="preserve"> </w:t>
      </w:r>
    </w:p>
    <w:p w:rsidR="004129F3" w:rsidRPr="00974CE7" w:rsidRDefault="00B20EEE">
      <w:pPr>
        <w:pStyle w:val="a8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974CE7">
        <w:rPr>
          <w:color w:val="000000" w:themeColor="text1"/>
          <w:sz w:val="28"/>
          <w:szCs w:val="28"/>
          <w:lang w:val="uk-UA"/>
        </w:rPr>
        <w:lastRenderedPageBreak/>
        <w:t>2.Директорам закладів загальної середньої освіти Бобровицької міської ради:</w:t>
      </w:r>
    </w:p>
    <w:p w:rsidR="004129F3" w:rsidRPr="00974CE7" w:rsidRDefault="00B20EEE">
      <w:pPr>
        <w:pStyle w:val="a8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974CE7">
        <w:rPr>
          <w:color w:val="000000" w:themeColor="text1"/>
          <w:sz w:val="28"/>
          <w:szCs w:val="28"/>
          <w:lang w:val="uk-UA"/>
        </w:rPr>
        <w:t xml:space="preserve">2.1.забезпечити надання учням закладів загальної середньої освіти Бобровицької міської ради, які закінчили у 2025/2026 навчальному році 9 клас, консультаційної допомоги з питань </w:t>
      </w:r>
      <w:r w:rsidRPr="00974CE7">
        <w:rPr>
          <w:color w:val="000000" w:themeColor="text1"/>
          <w:sz w:val="28"/>
          <w:szCs w:val="28"/>
          <w:lang w:val="uk-UA"/>
        </w:rPr>
        <w:t>вибору подальшого шляху навчання</w:t>
      </w:r>
      <w:r w:rsidRPr="00974CE7">
        <w:rPr>
          <w:color w:val="000000" w:themeColor="text1"/>
          <w:sz w:val="28"/>
          <w:szCs w:val="28"/>
          <w:lang w:val="uk-UA"/>
        </w:rPr>
        <w:t>;</w:t>
      </w:r>
      <w:r w:rsidRPr="00974CE7">
        <w:rPr>
          <w:color w:val="000000" w:themeColor="text1"/>
          <w:sz w:val="28"/>
          <w:szCs w:val="28"/>
          <w:lang w:val="uk-UA"/>
        </w:rPr>
        <w:t xml:space="preserve"> </w:t>
      </w:r>
    </w:p>
    <w:p w:rsidR="004129F3" w:rsidRPr="00974CE7" w:rsidRDefault="00B20EEE">
      <w:pPr>
        <w:pStyle w:val="a8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974CE7">
        <w:rPr>
          <w:color w:val="000000" w:themeColor="text1"/>
          <w:sz w:val="28"/>
          <w:szCs w:val="28"/>
          <w:lang w:val="uk-UA"/>
        </w:rPr>
        <w:t>2.2.</w:t>
      </w:r>
      <w:r w:rsidRPr="00974CE7">
        <w:rPr>
          <w:color w:val="000000" w:themeColor="text1"/>
          <w:sz w:val="28"/>
          <w:szCs w:val="28"/>
          <w:lang w:val="uk-UA"/>
        </w:rPr>
        <w:t>о</w:t>
      </w:r>
      <w:r w:rsidRPr="00974CE7">
        <w:rPr>
          <w:color w:val="000000" w:themeColor="text1"/>
          <w:sz w:val="28"/>
          <w:szCs w:val="28"/>
          <w:lang w:val="uk-UA"/>
        </w:rPr>
        <w:t xml:space="preserve">рганізувати інформаційно-роз'яснювальну роботу з учнями, батьками та педагогічними працівниками щодо </w:t>
      </w:r>
      <w:r w:rsidRPr="00974CE7">
        <w:rPr>
          <w:color w:val="000000" w:themeColor="text1"/>
          <w:sz w:val="28"/>
          <w:szCs w:val="28"/>
          <w:lang w:val="uk-UA"/>
        </w:rPr>
        <w:t>цього</w:t>
      </w:r>
      <w:r w:rsidRPr="00974CE7">
        <w:rPr>
          <w:color w:val="000000" w:themeColor="text1"/>
          <w:sz w:val="28"/>
          <w:szCs w:val="28"/>
          <w:lang w:val="uk-UA"/>
        </w:rPr>
        <w:t xml:space="preserve"> рішення. </w:t>
      </w:r>
    </w:p>
    <w:p w:rsidR="004129F3" w:rsidRPr="00974CE7" w:rsidRDefault="00B20EEE">
      <w:pPr>
        <w:spacing w:after="0" w:line="240" w:lineRule="auto"/>
        <w:ind w:firstLineChars="200" w:firstLine="560"/>
        <w:jc w:val="both"/>
        <w:rPr>
          <w:rFonts w:ascii="Times New Roman" w:eastAsia="SimSun" w:hAnsi="Times New Roman"/>
          <w:color w:val="000000" w:themeColor="text1"/>
          <w:kern w:val="1"/>
          <w:sz w:val="28"/>
          <w:szCs w:val="28"/>
          <w:lang w:eastAsia="hi-IN" w:bidi="hi-IN"/>
        </w:rPr>
      </w:pPr>
      <w:r w:rsidRPr="00974CE7">
        <w:rPr>
          <w:rFonts w:ascii="Times New Roman" w:hAnsi="Times New Roman"/>
          <w:color w:val="000000" w:themeColor="text1"/>
          <w:sz w:val="28"/>
          <w:szCs w:val="28"/>
          <w:lang w:val="uk-UA"/>
        </w:rPr>
        <w:t>3</w:t>
      </w:r>
      <w:r w:rsidRPr="00974CE7">
        <w:rPr>
          <w:rFonts w:ascii="Times New Roman" w:hAnsi="Times New Roman"/>
          <w:color w:val="000000" w:themeColor="text1"/>
          <w:sz w:val="28"/>
          <w:szCs w:val="28"/>
        </w:rPr>
        <w:t>.Оприлюднити це рішення відповідно до вимог чинного законодавства України.</w:t>
      </w:r>
    </w:p>
    <w:p w:rsidR="004129F3" w:rsidRPr="00974CE7" w:rsidRDefault="00B20EEE">
      <w:pPr>
        <w:widowControl w:val="0"/>
        <w:suppressAutoHyphens/>
        <w:spacing w:after="0" w:line="240" w:lineRule="auto"/>
        <w:ind w:firstLineChars="200" w:firstLine="560"/>
        <w:jc w:val="both"/>
        <w:rPr>
          <w:rFonts w:ascii="Times New Roman" w:eastAsia="SimSun" w:hAnsi="Times New Roman"/>
          <w:color w:val="000000" w:themeColor="text1"/>
          <w:kern w:val="1"/>
          <w:sz w:val="28"/>
          <w:szCs w:val="28"/>
          <w:lang w:eastAsia="hi-IN" w:bidi="hi-IN"/>
        </w:rPr>
      </w:pPr>
      <w:r w:rsidRPr="00974CE7">
        <w:rPr>
          <w:rFonts w:ascii="Times New Roman" w:eastAsia="SimSun" w:hAnsi="Times New Roman"/>
          <w:color w:val="000000" w:themeColor="text1"/>
          <w:kern w:val="1"/>
          <w:sz w:val="28"/>
          <w:szCs w:val="28"/>
          <w:lang w:val="uk-UA" w:eastAsia="hi-IN" w:bidi="hi-IN"/>
        </w:rPr>
        <w:t>4</w:t>
      </w:r>
      <w:r w:rsidRPr="00974CE7">
        <w:rPr>
          <w:rFonts w:ascii="Times New Roman" w:eastAsia="SimSun" w:hAnsi="Times New Roman"/>
          <w:color w:val="000000" w:themeColor="text1"/>
          <w:kern w:val="1"/>
          <w:sz w:val="28"/>
          <w:szCs w:val="28"/>
          <w:lang w:eastAsia="hi-IN" w:bidi="hi-IN"/>
        </w:rPr>
        <w:t>. Це рішення набирає ч</w:t>
      </w:r>
      <w:r w:rsidRPr="00974CE7">
        <w:rPr>
          <w:rFonts w:ascii="Times New Roman" w:eastAsia="SimSun" w:hAnsi="Times New Roman"/>
          <w:color w:val="000000" w:themeColor="text1"/>
          <w:kern w:val="1"/>
          <w:sz w:val="28"/>
          <w:szCs w:val="28"/>
          <w:lang w:eastAsia="hi-IN" w:bidi="hi-IN"/>
        </w:rPr>
        <w:t>инності з дня його офіційного оприлюднення.</w:t>
      </w:r>
    </w:p>
    <w:p w:rsidR="004129F3" w:rsidRPr="00974CE7" w:rsidRDefault="00B20EEE">
      <w:pPr>
        <w:pStyle w:val="a8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74CE7">
        <w:rPr>
          <w:color w:val="000000" w:themeColor="text1"/>
          <w:sz w:val="28"/>
          <w:szCs w:val="28"/>
          <w:lang w:val="uk-UA"/>
        </w:rPr>
        <w:t xml:space="preserve">        </w:t>
      </w:r>
      <w:r w:rsidRPr="00974CE7">
        <w:rPr>
          <w:color w:val="000000" w:themeColor="text1"/>
          <w:sz w:val="28"/>
          <w:szCs w:val="28"/>
          <w:lang w:val="uk-UA"/>
        </w:rPr>
        <w:t>5</w:t>
      </w:r>
      <w:r w:rsidRPr="00974CE7">
        <w:rPr>
          <w:color w:val="000000" w:themeColor="text1"/>
          <w:sz w:val="28"/>
          <w:szCs w:val="28"/>
          <w:lang w:val="uk-UA"/>
        </w:rPr>
        <w:t>.</w:t>
      </w:r>
      <w:r w:rsidRPr="00974CE7">
        <w:rPr>
          <w:color w:val="000000" w:themeColor="text1"/>
          <w:sz w:val="28"/>
          <w:szCs w:val="28"/>
        </w:rPr>
        <w:t xml:space="preserve">Контроль за виконанням рішення покласти на начальника відділу </w:t>
      </w:r>
      <w:r w:rsidRPr="00974CE7">
        <w:rPr>
          <w:color w:val="000000" w:themeColor="text1"/>
          <w:sz w:val="28"/>
          <w:szCs w:val="28"/>
        </w:rPr>
        <w:t>освіти Бобровицької міської ради Мартишевську В.Г.</w:t>
      </w:r>
    </w:p>
    <w:p w:rsidR="004129F3" w:rsidRPr="00974CE7" w:rsidRDefault="004129F3">
      <w:pPr>
        <w:pStyle w:val="a8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</w:p>
    <w:p w:rsidR="004129F3" w:rsidRPr="00974CE7" w:rsidRDefault="004129F3">
      <w:pPr>
        <w:pStyle w:val="a8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tbl>
      <w:tblPr>
        <w:tblW w:w="14781" w:type="dxa"/>
        <w:tblLook w:val="04A0" w:firstRow="1" w:lastRow="0" w:firstColumn="1" w:lastColumn="0" w:noHBand="0" w:noVBand="1"/>
      </w:tblPr>
      <w:tblGrid>
        <w:gridCol w:w="4938"/>
        <w:gridCol w:w="9843"/>
      </w:tblGrid>
      <w:tr w:rsidR="004129F3" w:rsidRPr="00974CE7">
        <w:tc>
          <w:tcPr>
            <w:tcW w:w="4938" w:type="dxa"/>
          </w:tcPr>
          <w:p w:rsidR="004129F3" w:rsidRPr="00974CE7" w:rsidRDefault="00B20EEE">
            <w:pPr>
              <w:pStyle w:val="aa"/>
              <w:tabs>
                <w:tab w:val="left" w:pos="284"/>
                <w:tab w:val="left" w:pos="1134"/>
              </w:tabs>
              <w:ind w:left="-108" w:right="-1" w:firstLine="108"/>
              <w:jc w:val="both"/>
              <w:rPr>
                <w:iCs/>
                <w:color w:val="000000" w:themeColor="text1"/>
                <w:sz w:val="27"/>
                <w:szCs w:val="27"/>
                <w:lang w:val="uk-UA" w:eastAsia="ru-RU"/>
              </w:rPr>
            </w:pPr>
            <w:r w:rsidRPr="00974CE7">
              <w:rPr>
                <w:iCs/>
                <w:color w:val="000000" w:themeColor="text1"/>
                <w:sz w:val="28"/>
                <w:szCs w:val="28"/>
                <w:lang w:val="uk-UA" w:eastAsia="ru-RU"/>
              </w:rPr>
              <w:t>В</w:t>
            </w:r>
            <w:r w:rsidRPr="00974CE7">
              <w:rPr>
                <w:iCs/>
                <w:color w:val="000000" w:themeColor="text1"/>
                <w:sz w:val="28"/>
                <w:szCs w:val="28"/>
                <w:lang w:val="uk-UA" w:eastAsia="ru-RU"/>
              </w:rPr>
              <w:t xml:space="preserve">.о. міського голови </w:t>
            </w:r>
          </w:p>
        </w:tc>
        <w:tc>
          <w:tcPr>
            <w:tcW w:w="9843" w:type="dxa"/>
          </w:tcPr>
          <w:p w:rsidR="004129F3" w:rsidRPr="00974CE7" w:rsidRDefault="00B20EEE">
            <w:pPr>
              <w:tabs>
                <w:tab w:val="left" w:pos="284"/>
              </w:tabs>
              <w:ind w:left="-108" w:right="-1" w:firstLineChars="653" w:firstLine="1828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974CE7"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uk-UA" w:eastAsia="ru-RU"/>
              </w:rPr>
              <w:t>Геннадій ІВАНЮК</w:t>
            </w:r>
          </w:p>
        </w:tc>
      </w:tr>
    </w:tbl>
    <w:p w:rsidR="004129F3" w:rsidRPr="00974CE7" w:rsidRDefault="004129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4"/>
          <w:lang w:eastAsia="ru-RU"/>
        </w:rPr>
      </w:pPr>
    </w:p>
    <w:p w:rsidR="004129F3" w:rsidRPr="00974CE7" w:rsidRDefault="004129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4"/>
          <w:lang w:val="uk-UA" w:eastAsia="ru-RU"/>
        </w:rPr>
      </w:pPr>
    </w:p>
    <w:sectPr w:rsidR="004129F3" w:rsidRPr="00974CE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EEE" w:rsidRDefault="00B20EEE">
      <w:pPr>
        <w:spacing w:line="240" w:lineRule="auto"/>
      </w:pPr>
      <w:r>
        <w:separator/>
      </w:r>
    </w:p>
  </w:endnote>
  <w:endnote w:type="continuationSeparator" w:id="0">
    <w:p w:rsidR="00B20EEE" w:rsidRDefault="00B20E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EEE" w:rsidRDefault="00B20EEE">
      <w:pPr>
        <w:spacing w:after="0"/>
      </w:pPr>
      <w:r>
        <w:separator/>
      </w:r>
    </w:p>
  </w:footnote>
  <w:footnote w:type="continuationSeparator" w:id="0">
    <w:p w:rsidR="00B20EEE" w:rsidRDefault="00B20EE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AC3"/>
    <w:rsid w:val="00047C2A"/>
    <w:rsid w:val="00096C3E"/>
    <w:rsid w:val="000C4801"/>
    <w:rsid w:val="000D442E"/>
    <w:rsid w:val="000F5C05"/>
    <w:rsid w:val="001218B6"/>
    <w:rsid w:val="00132144"/>
    <w:rsid w:val="00173C7D"/>
    <w:rsid w:val="001C27E1"/>
    <w:rsid w:val="001C32BD"/>
    <w:rsid w:val="001C4244"/>
    <w:rsid w:val="001E02DC"/>
    <w:rsid w:val="001F680F"/>
    <w:rsid w:val="00224031"/>
    <w:rsid w:val="00232A3E"/>
    <w:rsid w:val="002A39DB"/>
    <w:rsid w:val="002B35F0"/>
    <w:rsid w:val="002D6869"/>
    <w:rsid w:val="002E0EA0"/>
    <w:rsid w:val="002F5190"/>
    <w:rsid w:val="002F577C"/>
    <w:rsid w:val="00300535"/>
    <w:rsid w:val="003318A4"/>
    <w:rsid w:val="00335B5B"/>
    <w:rsid w:val="00345EFA"/>
    <w:rsid w:val="00362D8F"/>
    <w:rsid w:val="003A1BD6"/>
    <w:rsid w:val="003D4041"/>
    <w:rsid w:val="003F0BA7"/>
    <w:rsid w:val="004129F3"/>
    <w:rsid w:val="00417E1E"/>
    <w:rsid w:val="00433336"/>
    <w:rsid w:val="004403BB"/>
    <w:rsid w:val="00463CCE"/>
    <w:rsid w:val="0047253A"/>
    <w:rsid w:val="00476F29"/>
    <w:rsid w:val="00480466"/>
    <w:rsid w:val="004B1260"/>
    <w:rsid w:val="004B3C92"/>
    <w:rsid w:val="004B5A8E"/>
    <w:rsid w:val="004C3592"/>
    <w:rsid w:val="004D6A3F"/>
    <w:rsid w:val="004E3152"/>
    <w:rsid w:val="004F61DE"/>
    <w:rsid w:val="00503301"/>
    <w:rsid w:val="00522184"/>
    <w:rsid w:val="00531591"/>
    <w:rsid w:val="00543CE7"/>
    <w:rsid w:val="005A6A6E"/>
    <w:rsid w:val="005C59DB"/>
    <w:rsid w:val="005C5E22"/>
    <w:rsid w:val="005E7683"/>
    <w:rsid w:val="00603C2B"/>
    <w:rsid w:val="0060482A"/>
    <w:rsid w:val="0062644E"/>
    <w:rsid w:val="00643123"/>
    <w:rsid w:val="00672590"/>
    <w:rsid w:val="00691AAF"/>
    <w:rsid w:val="006B46E3"/>
    <w:rsid w:val="006D4CF9"/>
    <w:rsid w:val="006E2AC3"/>
    <w:rsid w:val="006E70D3"/>
    <w:rsid w:val="00702523"/>
    <w:rsid w:val="00716586"/>
    <w:rsid w:val="007602E0"/>
    <w:rsid w:val="0079546D"/>
    <w:rsid w:val="007A523C"/>
    <w:rsid w:val="007C0D16"/>
    <w:rsid w:val="007C5A84"/>
    <w:rsid w:val="007C6F72"/>
    <w:rsid w:val="007F0B62"/>
    <w:rsid w:val="00812AEE"/>
    <w:rsid w:val="00831E55"/>
    <w:rsid w:val="0085250B"/>
    <w:rsid w:val="008569E8"/>
    <w:rsid w:val="0087495D"/>
    <w:rsid w:val="00875E8C"/>
    <w:rsid w:val="00897E58"/>
    <w:rsid w:val="008B0A88"/>
    <w:rsid w:val="008B1BFC"/>
    <w:rsid w:val="009277F2"/>
    <w:rsid w:val="00954C8E"/>
    <w:rsid w:val="0096243E"/>
    <w:rsid w:val="00963314"/>
    <w:rsid w:val="0096449C"/>
    <w:rsid w:val="00972688"/>
    <w:rsid w:val="009727D7"/>
    <w:rsid w:val="00974CE7"/>
    <w:rsid w:val="009760EE"/>
    <w:rsid w:val="009A366C"/>
    <w:rsid w:val="009B629E"/>
    <w:rsid w:val="009C493B"/>
    <w:rsid w:val="009E73B8"/>
    <w:rsid w:val="00A02C21"/>
    <w:rsid w:val="00A13D95"/>
    <w:rsid w:val="00A17B17"/>
    <w:rsid w:val="00A35E78"/>
    <w:rsid w:val="00A4626C"/>
    <w:rsid w:val="00A46CF3"/>
    <w:rsid w:val="00A72717"/>
    <w:rsid w:val="00AD29E6"/>
    <w:rsid w:val="00AD72B0"/>
    <w:rsid w:val="00B20EEE"/>
    <w:rsid w:val="00B26E62"/>
    <w:rsid w:val="00B36E57"/>
    <w:rsid w:val="00B42CCF"/>
    <w:rsid w:val="00B75D71"/>
    <w:rsid w:val="00BA29E6"/>
    <w:rsid w:val="00BB0322"/>
    <w:rsid w:val="00C17726"/>
    <w:rsid w:val="00C27838"/>
    <w:rsid w:val="00C4373D"/>
    <w:rsid w:val="00C65F61"/>
    <w:rsid w:val="00C721F2"/>
    <w:rsid w:val="00C8129B"/>
    <w:rsid w:val="00C83B30"/>
    <w:rsid w:val="00CA25B2"/>
    <w:rsid w:val="00D63395"/>
    <w:rsid w:val="00D67FAE"/>
    <w:rsid w:val="00D86E50"/>
    <w:rsid w:val="00D97F4B"/>
    <w:rsid w:val="00DD3ADB"/>
    <w:rsid w:val="00DF1406"/>
    <w:rsid w:val="00E238E7"/>
    <w:rsid w:val="00E3475E"/>
    <w:rsid w:val="00E57CA6"/>
    <w:rsid w:val="00EA3AF1"/>
    <w:rsid w:val="00EA675B"/>
    <w:rsid w:val="00EA78E8"/>
    <w:rsid w:val="00EF41F4"/>
    <w:rsid w:val="00F2330B"/>
    <w:rsid w:val="00F27A49"/>
    <w:rsid w:val="00F3329B"/>
    <w:rsid w:val="00F51AE6"/>
    <w:rsid w:val="00F56C6B"/>
    <w:rsid w:val="00F70DA5"/>
    <w:rsid w:val="00F84B7B"/>
    <w:rsid w:val="00F92F01"/>
    <w:rsid w:val="00FE08B7"/>
    <w:rsid w:val="00FE1B67"/>
    <w:rsid w:val="0A4078C6"/>
    <w:rsid w:val="0ED661AC"/>
    <w:rsid w:val="1A566189"/>
    <w:rsid w:val="22237002"/>
    <w:rsid w:val="5EC02948"/>
    <w:rsid w:val="7EC3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DC75E54-4B20-4382-9EBB-4176272F2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Code"/>
    <w:basedOn w:val="a0"/>
    <w:uiPriority w:val="99"/>
    <w:semiHidden/>
    <w:unhideWhenUsed/>
    <w:rPr>
      <w:rFonts w:ascii="Courier New" w:eastAsia="Times New Roman" w:hAnsi="Courier New" w:cs="Courier New"/>
      <w:sz w:val="20"/>
      <w:szCs w:val="20"/>
    </w:rPr>
  </w:style>
  <w:style w:type="character" w:styleId="a3">
    <w:name w:val="Strong"/>
    <w:basedOn w:val="a0"/>
    <w:uiPriority w:val="22"/>
    <w:qFormat/>
    <w:locked/>
    <w:rPr>
      <w:b/>
      <w:bCs/>
    </w:rPr>
  </w:style>
  <w:style w:type="paragraph" w:styleId="a4">
    <w:name w:val="Balloon Text"/>
    <w:basedOn w:val="a"/>
    <w:link w:val="a5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val="uk-UA" w:eastAsia="ru-RU"/>
    </w:rPr>
  </w:style>
  <w:style w:type="paragraph" w:styleId="a8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pPr>
      <w:ind w:left="720"/>
      <w:contextualSpacing/>
    </w:pPr>
  </w:style>
  <w:style w:type="character" w:customStyle="1" w:styleId="a7">
    <w:name w:val="Название Знак"/>
    <w:link w:val="a6"/>
    <w:qFormat/>
    <w:locked/>
    <w:rPr>
      <w:rFonts w:ascii="Times New Roman" w:hAnsi="Times New Roman" w:cs="Times New Roman"/>
      <w:sz w:val="28"/>
      <w:szCs w:val="28"/>
      <w:lang w:val="uk-UA" w:eastAsia="ru-RU"/>
    </w:rPr>
  </w:style>
  <w:style w:type="paragraph" w:customStyle="1" w:styleId="aa">
    <w:name w:val="Розпорядження"/>
    <w:basedOn w:val="a"/>
    <w:link w:val="ab"/>
    <w:qFormat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val="zh-CN" w:eastAsia="zh-CN"/>
    </w:rPr>
  </w:style>
  <w:style w:type="character" w:customStyle="1" w:styleId="ab">
    <w:name w:val="Розпорядження Знак"/>
    <w:link w:val="aa"/>
    <w:rPr>
      <w:rFonts w:ascii="Times New Roman" w:eastAsia="Times New Roman" w:hAnsi="Times New Roman"/>
      <w:sz w:val="24"/>
      <w:szCs w:val="24"/>
      <w:lang w:val="zh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1910</Words>
  <Characters>1089</Characters>
  <Application>Microsoft Office Word</Application>
  <DocSecurity>0</DocSecurity>
  <Lines>9</Lines>
  <Paragraphs>5</Paragraphs>
  <ScaleCrop>false</ScaleCrop>
  <Company/>
  <LinksUpToDate>false</LinksUpToDate>
  <CharactersWithSpaces>2994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DemydyukJ</cp:lastModifiedBy>
  <cp:revision>7</cp:revision>
  <cp:lastPrinted>2026-05-05T07:41:00Z</cp:lastPrinted>
  <dcterms:created xsi:type="dcterms:W3CDTF">2026-05-01T07:06:00Z</dcterms:created>
  <dcterms:modified xsi:type="dcterms:W3CDTF">2026-05-14T12:13:00Z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900F3A5467954D3F918EAF44635B0812_12</vt:lpwstr>
  </property>
</Properties>
</file>