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Ind w:w="-106" w:type="dxa"/>
        <w:tblLook w:val="00A0" w:firstRow="1" w:lastRow="0" w:firstColumn="1" w:lastColumn="0" w:noHBand="0" w:noVBand="0"/>
      </w:tblPr>
      <w:tblGrid>
        <w:gridCol w:w="9958"/>
      </w:tblGrid>
      <w:tr w:rsidR="00B109C7" w:rsidRPr="00195924" w:rsidTr="00FC22AA">
        <w:tc>
          <w:tcPr>
            <w:tcW w:w="9747" w:type="dxa"/>
          </w:tcPr>
          <w:p w:rsidR="00745ED8" w:rsidRDefault="00745ED8"/>
          <w:tbl>
            <w:tblPr>
              <w:tblW w:w="9497" w:type="dxa"/>
              <w:tblInd w:w="24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082"/>
              <w:gridCol w:w="1596"/>
              <w:gridCol w:w="1701"/>
              <w:gridCol w:w="2625"/>
              <w:gridCol w:w="493"/>
            </w:tblGrid>
            <w:tr w:rsidR="00745ED8" w:rsidTr="00745ED8">
              <w:trPr>
                <w:gridBefore w:val="3"/>
                <w:gridAfter w:val="1"/>
                <w:wBefore w:w="6379" w:type="dxa"/>
                <w:wAfter w:w="493" w:type="dxa"/>
                <w:trHeight w:val="105"/>
              </w:trPr>
              <w:tc>
                <w:tcPr>
                  <w:tcW w:w="262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745ED8" w:rsidRDefault="00745ED8" w:rsidP="00FC22AA">
                  <w:pPr>
                    <w:jc w:val="center"/>
                  </w:pPr>
                  <w:r>
                    <w:t>ПРОЄКТ</w:t>
                  </w:r>
                </w:p>
              </w:tc>
            </w:tr>
            <w:tr w:rsidR="00B109C7" w:rsidRPr="00CA75D9" w:rsidTr="00745ED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A0" w:firstRow="1" w:lastRow="0" w:firstColumn="1" w:lastColumn="0" w:noHBand="0" w:noVBand="0"/>
              </w:tblPrEx>
              <w:tc>
                <w:tcPr>
                  <w:tcW w:w="3082" w:type="dxa"/>
                </w:tcPr>
                <w:p w:rsidR="00B109C7" w:rsidRPr="00CA75D9" w:rsidRDefault="00B109C7" w:rsidP="00FC22AA">
                  <w:pPr>
                    <w:jc w:val="center"/>
                  </w:pPr>
                </w:p>
              </w:tc>
              <w:tc>
                <w:tcPr>
                  <w:tcW w:w="3297" w:type="dxa"/>
                  <w:gridSpan w:val="2"/>
                </w:tcPr>
                <w:p w:rsidR="00B109C7" w:rsidRPr="00670054" w:rsidRDefault="00B109C7" w:rsidP="00FC22AA">
                  <w:pPr>
                    <w:jc w:val="center"/>
                  </w:pPr>
                  <w:r>
                    <w:rPr>
                      <w:noProof/>
                      <w:lang w:val="ru-RU"/>
                    </w:rPr>
                    <w:drawing>
                      <wp:inline distT="0" distB="0" distL="0" distR="0">
                        <wp:extent cx="447675" cy="685800"/>
                        <wp:effectExtent l="0" t="0" r="9525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47675" cy="68580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3118" w:type="dxa"/>
                  <w:gridSpan w:val="2"/>
                  <w:vAlign w:val="center"/>
                </w:tcPr>
                <w:p w:rsidR="00B109C7" w:rsidRPr="00670054" w:rsidRDefault="00B109C7" w:rsidP="00FC22AA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  <w:tr w:rsidR="00B109C7" w:rsidRPr="00CA75D9" w:rsidTr="00745ED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A0" w:firstRow="1" w:lastRow="0" w:firstColumn="1" w:lastColumn="0" w:noHBand="0" w:noVBand="0"/>
              </w:tblPrEx>
              <w:tc>
                <w:tcPr>
                  <w:tcW w:w="9497" w:type="dxa"/>
                  <w:gridSpan w:val="5"/>
                  <w:tcBorders>
                    <w:top w:val="nil"/>
                    <w:left w:val="nil"/>
                    <w:bottom w:val="thinThickSmallGap" w:sz="18" w:space="0" w:color="auto"/>
                    <w:right w:val="nil"/>
                  </w:tcBorders>
                </w:tcPr>
                <w:p w:rsidR="00B109C7" w:rsidRPr="00670054" w:rsidRDefault="00B109C7" w:rsidP="00FC22AA">
                  <w:pPr>
                    <w:spacing w:before="240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70054">
                    <w:rPr>
                      <w:b/>
                      <w:bCs/>
                      <w:sz w:val="28"/>
                      <w:szCs w:val="28"/>
                    </w:rPr>
                    <w:t>ДОЛИНСЬКА МІСЬКА РАДА</w:t>
                  </w:r>
                </w:p>
                <w:p w:rsidR="00B109C7" w:rsidRPr="00670054" w:rsidRDefault="00B109C7" w:rsidP="00FC22A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70054">
                    <w:rPr>
                      <w:b/>
                      <w:bCs/>
                      <w:sz w:val="28"/>
                      <w:szCs w:val="28"/>
                    </w:rPr>
                    <w:t>КРОПИВНИЦЬКОГО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 xml:space="preserve"> </w:t>
                  </w:r>
                  <w:r w:rsidRPr="00670054">
                    <w:rPr>
                      <w:b/>
                      <w:bCs/>
                      <w:sz w:val="28"/>
                      <w:szCs w:val="28"/>
                    </w:rPr>
                    <w:t>РАЙОНУ КІРОВОГРАДСЬКОЇ ОБЛАСТІ</w:t>
                  </w:r>
                </w:p>
                <w:p w:rsidR="00B109C7" w:rsidRPr="00670054" w:rsidRDefault="00B109C7" w:rsidP="00FC22A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ОДИНАДЦЯТА ПОЗАЧЕРГОВА</w:t>
                  </w:r>
                  <w:r w:rsidRPr="00670054">
                    <w:rPr>
                      <w:b/>
                      <w:bCs/>
                      <w:sz w:val="28"/>
                      <w:szCs w:val="28"/>
                    </w:rPr>
                    <w:t xml:space="preserve"> СЕСІЯ</w:t>
                  </w:r>
                </w:p>
                <w:p w:rsidR="00B109C7" w:rsidRPr="00670054" w:rsidRDefault="00B109C7" w:rsidP="00FC22A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670054">
                    <w:rPr>
                      <w:b/>
                      <w:bCs/>
                      <w:sz w:val="28"/>
                      <w:szCs w:val="28"/>
                    </w:rPr>
                    <w:t>ВОСЬМОГО СКЛИКАННЯ</w:t>
                  </w:r>
                </w:p>
                <w:p w:rsidR="00B109C7" w:rsidRPr="00670054" w:rsidRDefault="00B109C7" w:rsidP="00FC22AA">
                  <w:pPr>
                    <w:jc w:val="center"/>
                    <w:rPr>
                      <w:b/>
                      <w:bCs/>
                      <w:sz w:val="16"/>
                      <w:szCs w:val="16"/>
                    </w:rPr>
                  </w:pPr>
                </w:p>
              </w:tc>
            </w:tr>
            <w:tr w:rsidR="00B109C7" w:rsidRPr="00CA75D9" w:rsidTr="00745ED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A0" w:firstRow="1" w:lastRow="0" w:firstColumn="1" w:lastColumn="0" w:noHBand="0" w:noVBand="0"/>
              </w:tblPrEx>
              <w:tc>
                <w:tcPr>
                  <w:tcW w:w="9497" w:type="dxa"/>
                  <w:gridSpan w:val="5"/>
                  <w:tcBorders>
                    <w:top w:val="thinThickSmallGap" w:sz="18" w:space="0" w:color="auto"/>
                    <w:left w:val="nil"/>
                    <w:bottom w:val="nil"/>
                    <w:right w:val="nil"/>
                  </w:tcBorders>
                </w:tcPr>
                <w:p w:rsidR="00B109C7" w:rsidRPr="00670054" w:rsidRDefault="00B109C7" w:rsidP="00FC22AA">
                  <w:pPr>
                    <w:jc w:val="center"/>
                    <w:rPr>
                      <w:b/>
                      <w:bCs/>
                      <w:sz w:val="10"/>
                      <w:szCs w:val="10"/>
                    </w:rPr>
                  </w:pPr>
                </w:p>
                <w:p w:rsidR="00B109C7" w:rsidRPr="00670054" w:rsidRDefault="00B109C7" w:rsidP="00FC22AA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670054">
                    <w:rPr>
                      <w:b/>
                      <w:bCs/>
                      <w:sz w:val="36"/>
                      <w:szCs w:val="36"/>
                    </w:rPr>
                    <w:t>РІШЕННЯ</w:t>
                  </w:r>
                </w:p>
                <w:p w:rsidR="00B109C7" w:rsidRPr="00670054" w:rsidRDefault="00B109C7" w:rsidP="00FC22AA">
                  <w:pPr>
                    <w:jc w:val="center"/>
                    <w:rPr>
                      <w:i/>
                      <w:iCs/>
                      <w:sz w:val="6"/>
                      <w:szCs w:val="6"/>
                    </w:rPr>
                  </w:pPr>
                </w:p>
              </w:tc>
            </w:tr>
            <w:tr w:rsidR="00B109C7" w:rsidRPr="00CA75D9" w:rsidTr="00745ED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A0" w:firstRow="1" w:lastRow="0" w:firstColumn="1" w:lastColumn="0" w:noHBand="0" w:noVBand="0"/>
              </w:tblPrEx>
              <w:tc>
                <w:tcPr>
                  <w:tcW w:w="4678" w:type="dxa"/>
                  <w:gridSpan w:val="2"/>
                </w:tcPr>
                <w:p w:rsidR="00B109C7" w:rsidRPr="001C6AE4" w:rsidRDefault="00B109C7" w:rsidP="008C0337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від </w:t>
                  </w:r>
                  <w:r w:rsidR="008C0337">
                    <w:rPr>
                      <w:sz w:val="28"/>
                      <w:szCs w:val="28"/>
                    </w:rPr>
                    <w:t>« __»______</w:t>
                  </w:r>
                  <w:r>
                    <w:rPr>
                      <w:sz w:val="28"/>
                      <w:szCs w:val="28"/>
                    </w:rPr>
                    <w:t>_</w:t>
                  </w:r>
                  <w:r w:rsidRPr="001C6AE4">
                    <w:rPr>
                      <w:sz w:val="28"/>
                      <w:szCs w:val="28"/>
                    </w:rPr>
                    <w:t>2021 року</w:t>
                  </w:r>
                </w:p>
              </w:tc>
              <w:tc>
                <w:tcPr>
                  <w:tcW w:w="4819" w:type="dxa"/>
                  <w:gridSpan w:val="3"/>
                </w:tcPr>
                <w:p w:rsidR="00B109C7" w:rsidRPr="001C6AE4" w:rsidRDefault="00B109C7" w:rsidP="00B109C7">
                  <w:pPr>
                    <w:jc w:val="center"/>
                    <w:rPr>
                      <w:i/>
                      <w:iCs/>
                      <w:sz w:val="28"/>
                      <w:szCs w:val="28"/>
                    </w:rPr>
                  </w:pPr>
                  <w:r w:rsidRPr="001C6AE4">
                    <w:rPr>
                      <w:sz w:val="28"/>
                      <w:szCs w:val="28"/>
                    </w:rPr>
                    <w:t xml:space="preserve">                                          № </w:t>
                  </w:r>
                  <w:r>
                    <w:rPr>
                      <w:sz w:val="28"/>
                      <w:szCs w:val="28"/>
                    </w:rPr>
                    <w:t>___</w:t>
                  </w:r>
                </w:p>
              </w:tc>
            </w:tr>
            <w:tr w:rsidR="00B109C7" w:rsidRPr="00CA75D9" w:rsidTr="00745ED8">
              <w:tblPrEx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none" w:sz="0" w:space="0" w:color="auto"/>
                  <w:insideH w:val="none" w:sz="0" w:space="0" w:color="auto"/>
                  <w:insideV w:val="none" w:sz="0" w:space="0" w:color="auto"/>
                </w:tblBorders>
                <w:tblLook w:val="00A0" w:firstRow="1" w:lastRow="0" w:firstColumn="1" w:lastColumn="0" w:noHBand="0" w:noVBand="0"/>
              </w:tblPrEx>
              <w:tc>
                <w:tcPr>
                  <w:tcW w:w="9497" w:type="dxa"/>
                  <w:gridSpan w:val="5"/>
                </w:tcPr>
                <w:p w:rsidR="00B109C7" w:rsidRPr="00670054" w:rsidRDefault="00B109C7" w:rsidP="00FC22AA">
                  <w:pPr>
                    <w:jc w:val="center"/>
                    <w:rPr>
                      <w:sz w:val="4"/>
                    </w:rPr>
                  </w:pPr>
                </w:p>
                <w:p w:rsidR="00B109C7" w:rsidRPr="00670054" w:rsidRDefault="00B109C7" w:rsidP="00FC22AA">
                  <w:pPr>
                    <w:jc w:val="center"/>
                  </w:pPr>
                  <w:r w:rsidRPr="00670054">
                    <w:t xml:space="preserve">м. </w:t>
                  </w:r>
                  <w:proofErr w:type="spellStart"/>
                  <w:r w:rsidRPr="00670054">
                    <w:t>Долинська</w:t>
                  </w:r>
                  <w:proofErr w:type="spellEnd"/>
                </w:p>
              </w:tc>
            </w:tr>
          </w:tbl>
          <w:p w:rsidR="00B109C7" w:rsidRPr="00670054" w:rsidRDefault="00B109C7" w:rsidP="00FC22AA">
            <w:pPr>
              <w:jc w:val="center"/>
              <w:rPr>
                <w:b/>
                <w:iCs/>
                <w:sz w:val="28"/>
                <w:szCs w:val="28"/>
              </w:rPr>
            </w:pPr>
          </w:p>
        </w:tc>
      </w:tr>
    </w:tbl>
    <w:p w:rsidR="00B109C7" w:rsidRPr="00826B0E" w:rsidRDefault="00B109C7" w:rsidP="00B109C7"/>
    <w:p w:rsidR="00B109C7" w:rsidRDefault="00B109C7" w:rsidP="00B109C7">
      <w:pPr>
        <w:pStyle w:val="3"/>
        <w:jc w:val="left"/>
        <w:rPr>
          <w:sz w:val="28"/>
        </w:rPr>
      </w:pPr>
    </w:p>
    <w:p w:rsidR="00B109C7" w:rsidRDefault="00B109C7" w:rsidP="00B109C7">
      <w:pPr>
        <w:pStyle w:val="3"/>
        <w:jc w:val="left"/>
        <w:rPr>
          <w:sz w:val="28"/>
        </w:rPr>
      </w:pPr>
    </w:p>
    <w:p w:rsidR="00B109C7" w:rsidRPr="00C7686F" w:rsidRDefault="00B109C7" w:rsidP="00B109C7">
      <w:pPr>
        <w:pStyle w:val="3"/>
        <w:jc w:val="left"/>
        <w:rPr>
          <w:b/>
          <w:sz w:val="28"/>
        </w:rPr>
      </w:pPr>
      <w:r w:rsidRPr="00C7686F">
        <w:rPr>
          <w:b/>
          <w:sz w:val="28"/>
        </w:rPr>
        <w:t xml:space="preserve">Про внесення змін до </w:t>
      </w:r>
      <w:r w:rsidRPr="00C7686F">
        <w:rPr>
          <w:b/>
          <w:sz w:val="28"/>
          <w:lang w:val="ru-RU"/>
        </w:rPr>
        <w:t>П</w:t>
      </w:r>
      <w:proofErr w:type="spellStart"/>
      <w:r w:rsidRPr="00C7686F">
        <w:rPr>
          <w:b/>
          <w:sz w:val="28"/>
        </w:rPr>
        <w:t>рограми</w:t>
      </w:r>
      <w:proofErr w:type="spellEnd"/>
      <w:r w:rsidRPr="00C7686F">
        <w:rPr>
          <w:b/>
          <w:sz w:val="28"/>
        </w:rPr>
        <w:t xml:space="preserve"> розвитку </w:t>
      </w:r>
    </w:p>
    <w:p w:rsidR="00B109C7" w:rsidRPr="00C7686F" w:rsidRDefault="00B109C7" w:rsidP="00B109C7">
      <w:pPr>
        <w:pStyle w:val="3"/>
        <w:jc w:val="left"/>
        <w:rPr>
          <w:b/>
          <w:sz w:val="28"/>
        </w:rPr>
      </w:pPr>
      <w:r w:rsidRPr="00C7686F">
        <w:rPr>
          <w:b/>
          <w:sz w:val="28"/>
        </w:rPr>
        <w:t xml:space="preserve">дошкільної, загальної середньої, позашкільної </w:t>
      </w:r>
    </w:p>
    <w:p w:rsidR="00B109C7" w:rsidRPr="00C7686F" w:rsidRDefault="00B109C7" w:rsidP="00B109C7">
      <w:pPr>
        <w:pStyle w:val="3"/>
        <w:jc w:val="left"/>
        <w:rPr>
          <w:b/>
          <w:sz w:val="28"/>
        </w:rPr>
      </w:pPr>
      <w:r w:rsidRPr="00C7686F">
        <w:rPr>
          <w:b/>
          <w:sz w:val="28"/>
        </w:rPr>
        <w:t xml:space="preserve">освіти </w:t>
      </w:r>
      <w:proofErr w:type="spellStart"/>
      <w:r w:rsidRPr="00C7686F">
        <w:rPr>
          <w:b/>
          <w:sz w:val="28"/>
        </w:rPr>
        <w:t>Долинської</w:t>
      </w:r>
      <w:proofErr w:type="spellEnd"/>
      <w:r w:rsidRPr="00C7686F">
        <w:rPr>
          <w:b/>
          <w:sz w:val="28"/>
        </w:rPr>
        <w:t xml:space="preserve"> міської</w:t>
      </w:r>
      <w:r>
        <w:rPr>
          <w:sz w:val="28"/>
        </w:rPr>
        <w:t xml:space="preserve"> </w:t>
      </w:r>
      <w:r w:rsidRPr="00C7686F">
        <w:rPr>
          <w:b/>
          <w:sz w:val="28"/>
        </w:rPr>
        <w:t xml:space="preserve">територіальної </w:t>
      </w:r>
    </w:p>
    <w:p w:rsidR="00B109C7" w:rsidRPr="00C7686F" w:rsidRDefault="00B109C7" w:rsidP="00B109C7">
      <w:pPr>
        <w:pStyle w:val="3"/>
        <w:jc w:val="left"/>
        <w:rPr>
          <w:b/>
          <w:sz w:val="28"/>
        </w:rPr>
      </w:pPr>
      <w:r w:rsidRPr="00C7686F">
        <w:rPr>
          <w:b/>
          <w:sz w:val="28"/>
        </w:rPr>
        <w:t>громади на 2021 рік</w:t>
      </w:r>
    </w:p>
    <w:p w:rsidR="00B109C7" w:rsidRDefault="00B109C7" w:rsidP="00B109C7">
      <w:pPr>
        <w:pStyle w:val="a3"/>
        <w:widowControl/>
        <w:tabs>
          <w:tab w:val="clear" w:pos="4320"/>
          <w:tab w:val="clear" w:pos="8640"/>
          <w:tab w:val="center" w:pos="0"/>
          <w:tab w:val="right" w:pos="9072"/>
        </w:tabs>
        <w:rPr>
          <w:rFonts w:ascii="Times New Roman" w:hAnsi="Times New Roman"/>
          <w:sz w:val="28"/>
          <w:szCs w:val="28"/>
          <w:lang w:val="uk-UA"/>
        </w:rPr>
      </w:pPr>
    </w:p>
    <w:p w:rsidR="008C0337" w:rsidRPr="008064FD" w:rsidRDefault="008C0337" w:rsidP="008C0337">
      <w:pPr>
        <w:pStyle w:val="3"/>
        <w:ind w:firstLine="540"/>
        <w:rPr>
          <w:sz w:val="28"/>
          <w:szCs w:val="28"/>
        </w:rPr>
      </w:pPr>
      <w:r w:rsidRPr="008064FD">
        <w:rPr>
          <w:sz w:val="28"/>
          <w:szCs w:val="28"/>
        </w:rPr>
        <w:t xml:space="preserve">На виконання статті 26 Закону України «Про місцеве самоврядування в Україні», законів України «Про освіту», «Про дошкільну освіту», «Про повну загальну середню освіту», «Про позашкільну освіту», з метою забезпечення доступності та підвищення якості загальної середньої та позашкільної освіти на території </w:t>
      </w:r>
      <w:proofErr w:type="spellStart"/>
      <w:r w:rsidRPr="008064FD">
        <w:rPr>
          <w:sz w:val="28"/>
          <w:szCs w:val="28"/>
        </w:rPr>
        <w:t>Долинської</w:t>
      </w:r>
      <w:proofErr w:type="spellEnd"/>
      <w:r w:rsidRPr="008064FD">
        <w:rPr>
          <w:sz w:val="28"/>
          <w:szCs w:val="28"/>
        </w:rPr>
        <w:t xml:space="preserve"> міської територіальної громади, міська рада </w:t>
      </w:r>
    </w:p>
    <w:p w:rsidR="008C0337" w:rsidRPr="008064FD" w:rsidRDefault="008C0337" w:rsidP="008C0337">
      <w:pPr>
        <w:pStyle w:val="3"/>
        <w:ind w:firstLine="540"/>
        <w:rPr>
          <w:sz w:val="28"/>
          <w:szCs w:val="28"/>
        </w:rPr>
      </w:pPr>
    </w:p>
    <w:p w:rsidR="008C0337" w:rsidRPr="008064FD" w:rsidRDefault="008C0337" w:rsidP="008C0337">
      <w:pPr>
        <w:pStyle w:val="3"/>
        <w:ind w:firstLine="142"/>
        <w:jc w:val="center"/>
        <w:rPr>
          <w:b/>
          <w:sz w:val="28"/>
          <w:szCs w:val="28"/>
        </w:rPr>
      </w:pPr>
      <w:r w:rsidRPr="008064FD">
        <w:rPr>
          <w:b/>
          <w:sz w:val="28"/>
          <w:szCs w:val="28"/>
        </w:rPr>
        <w:t>ВИРІШИЛА:</w:t>
      </w:r>
    </w:p>
    <w:p w:rsidR="008C0337" w:rsidRPr="008064FD" w:rsidRDefault="008C0337" w:rsidP="008C0337">
      <w:pPr>
        <w:pStyle w:val="3"/>
        <w:jc w:val="center"/>
        <w:rPr>
          <w:b/>
          <w:szCs w:val="28"/>
        </w:rPr>
      </w:pPr>
    </w:p>
    <w:p w:rsidR="008C0337" w:rsidRPr="005F16A2" w:rsidRDefault="008C0337" w:rsidP="005F16A2">
      <w:pPr>
        <w:pStyle w:val="3"/>
        <w:numPr>
          <w:ilvl w:val="0"/>
          <w:numId w:val="2"/>
        </w:numPr>
        <w:ind w:left="0" w:firstLine="426"/>
        <w:rPr>
          <w:sz w:val="28"/>
        </w:rPr>
      </w:pPr>
      <w:r>
        <w:rPr>
          <w:sz w:val="28"/>
          <w:szCs w:val="28"/>
        </w:rPr>
        <w:t>Затвердити</w:t>
      </w:r>
      <w:r w:rsidRPr="008064FD">
        <w:rPr>
          <w:sz w:val="28"/>
          <w:szCs w:val="28"/>
        </w:rPr>
        <w:t xml:space="preserve"> зміни </w:t>
      </w:r>
      <w:r w:rsidR="005F16A2">
        <w:rPr>
          <w:sz w:val="28"/>
          <w:szCs w:val="28"/>
        </w:rPr>
        <w:t>в додатку до рішення</w:t>
      </w:r>
      <w:r w:rsidR="008A1987">
        <w:rPr>
          <w:sz w:val="28"/>
          <w:szCs w:val="28"/>
        </w:rPr>
        <w:t xml:space="preserve"> міської ради</w:t>
      </w:r>
      <w:r w:rsidR="005F16A2">
        <w:rPr>
          <w:sz w:val="28"/>
          <w:szCs w:val="28"/>
        </w:rPr>
        <w:t xml:space="preserve"> № 245 від 16.02.2021 року «</w:t>
      </w:r>
      <w:r w:rsidR="005F16A2" w:rsidRPr="005F16A2">
        <w:rPr>
          <w:sz w:val="28"/>
        </w:rPr>
        <w:t>Про внесення змін до Програми розвитку дошкільної, заг</w:t>
      </w:r>
      <w:r w:rsidR="005F16A2">
        <w:rPr>
          <w:sz w:val="28"/>
        </w:rPr>
        <w:t xml:space="preserve">альної середньої, позашкільної </w:t>
      </w:r>
      <w:r w:rsidR="005F16A2" w:rsidRPr="005F16A2">
        <w:rPr>
          <w:sz w:val="28"/>
        </w:rPr>
        <w:t xml:space="preserve">освіти </w:t>
      </w:r>
      <w:proofErr w:type="spellStart"/>
      <w:r w:rsidR="005F16A2" w:rsidRPr="005F16A2">
        <w:rPr>
          <w:sz w:val="28"/>
        </w:rPr>
        <w:t>Долинської</w:t>
      </w:r>
      <w:proofErr w:type="spellEnd"/>
      <w:r w:rsidR="005F16A2" w:rsidRPr="005F16A2">
        <w:rPr>
          <w:sz w:val="28"/>
        </w:rPr>
        <w:t xml:space="preserve"> міської </w:t>
      </w:r>
      <w:r w:rsidR="005F16A2">
        <w:rPr>
          <w:sz w:val="28"/>
        </w:rPr>
        <w:t xml:space="preserve">територіальної </w:t>
      </w:r>
      <w:r w:rsidR="005F16A2" w:rsidRPr="005F16A2">
        <w:rPr>
          <w:sz w:val="28"/>
        </w:rPr>
        <w:t>громади на 2021 рік</w:t>
      </w:r>
      <w:r w:rsidR="005F16A2">
        <w:rPr>
          <w:sz w:val="28"/>
          <w:szCs w:val="28"/>
        </w:rPr>
        <w:t>», а саме п. 3 викласти в новій редакції (додається)</w:t>
      </w:r>
      <w:r w:rsidR="008A1987">
        <w:rPr>
          <w:sz w:val="28"/>
          <w:szCs w:val="28"/>
        </w:rPr>
        <w:t>.</w:t>
      </w:r>
      <w:bookmarkStart w:id="0" w:name="_GoBack"/>
      <w:bookmarkEnd w:id="0"/>
    </w:p>
    <w:tbl>
      <w:tblPr>
        <w:tblW w:w="9497" w:type="dxa"/>
        <w:tblInd w:w="250" w:type="dxa"/>
        <w:tblLook w:val="00A0" w:firstRow="1" w:lastRow="0" w:firstColumn="1" w:lastColumn="0" w:noHBand="0" w:noVBand="0"/>
      </w:tblPr>
      <w:tblGrid>
        <w:gridCol w:w="4678"/>
        <w:gridCol w:w="4819"/>
      </w:tblGrid>
      <w:tr w:rsidR="008C0337" w:rsidRPr="008C0337" w:rsidTr="00FC22AA">
        <w:tc>
          <w:tcPr>
            <w:tcW w:w="4678" w:type="dxa"/>
          </w:tcPr>
          <w:p w:rsidR="008C0337" w:rsidRPr="008C0337" w:rsidRDefault="008C0337" w:rsidP="008C0337">
            <w:pPr>
              <w:pStyle w:val="3"/>
              <w:rPr>
                <w:sz w:val="28"/>
                <w:szCs w:val="28"/>
              </w:rPr>
            </w:pPr>
          </w:p>
        </w:tc>
        <w:tc>
          <w:tcPr>
            <w:tcW w:w="4819" w:type="dxa"/>
          </w:tcPr>
          <w:p w:rsidR="008C0337" w:rsidRPr="008C0337" w:rsidRDefault="008C0337" w:rsidP="008C0337">
            <w:pPr>
              <w:pStyle w:val="3"/>
              <w:ind w:left="568"/>
              <w:rPr>
                <w:i/>
                <w:iCs/>
                <w:sz w:val="28"/>
                <w:szCs w:val="28"/>
              </w:rPr>
            </w:pPr>
            <w:r w:rsidRPr="008C0337">
              <w:rPr>
                <w:sz w:val="28"/>
                <w:szCs w:val="28"/>
              </w:rPr>
              <w:t xml:space="preserve">                                          </w:t>
            </w:r>
          </w:p>
        </w:tc>
      </w:tr>
    </w:tbl>
    <w:p w:rsidR="008C0337" w:rsidRPr="008064FD" w:rsidRDefault="009D71C3" w:rsidP="009D71C3">
      <w:pPr>
        <w:pStyle w:val="a3"/>
        <w:widowControl/>
        <w:tabs>
          <w:tab w:val="clear" w:pos="4320"/>
          <w:tab w:val="clear" w:pos="8640"/>
          <w:tab w:val="center" w:pos="0"/>
          <w:tab w:val="right" w:pos="9072"/>
        </w:tabs>
        <w:jc w:val="both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      </w:t>
      </w:r>
      <w:r w:rsidR="008C0337">
        <w:rPr>
          <w:rFonts w:ascii="Times New Roman" w:hAnsi="Times New Roman"/>
          <w:sz w:val="28"/>
          <w:szCs w:val="28"/>
          <w:lang w:val="uk-UA"/>
        </w:rPr>
        <w:t>2</w:t>
      </w:r>
      <w:r w:rsidR="008C0337" w:rsidRPr="008064FD">
        <w:rPr>
          <w:rFonts w:ascii="Times New Roman" w:hAnsi="Times New Roman"/>
          <w:sz w:val="28"/>
          <w:szCs w:val="28"/>
          <w:lang w:val="uk-UA"/>
        </w:rPr>
        <w:t xml:space="preserve">. Контроль   за  виконанням  </w:t>
      </w:r>
      <w:r w:rsidR="008C0337">
        <w:rPr>
          <w:rFonts w:ascii="Times New Roman" w:hAnsi="Times New Roman"/>
          <w:sz w:val="28"/>
          <w:szCs w:val="28"/>
          <w:lang w:val="uk-UA"/>
        </w:rPr>
        <w:t xml:space="preserve">цього </w:t>
      </w:r>
      <w:r w:rsidR="008C0337" w:rsidRPr="008064FD">
        <w:rPr>
          <w:rFonts w:ascii="Times New Roman" w:hAnsi="Times New Roman"/>
          <w:sz w:val="28"/>
          <w:szCs w:val="28"/>
          <w:lang w:val="uk-UA"/>
        </w:rPr>
        <w:t>рішення   покласти  на   постійну   комісію</w:t>
      </w:r>
      <w:r>
        <w:rPr>
          <w:rFonts w:ascii="Times New Roman" w:hAnsi="Times New Roman"/>
          <w:sz w:val="28"/>
          <w:szCs w:val="28"/>
          <w:lang w:val="uk-UA"/>
        </w:rPr>
        <w:t xml:space="preserve"> міської ради</w:t>
      </w:r>
      <w:r w:rsidR="008C0337" w:rsidRPr="008064FD">
        <w:rPr>
          <w:rFonts w:ascii="Times New Roman" w:hAnsi="Times New Roman"/>
          <w:sz w:val="28"/>
          <w:szCs w:val="28"/>
          <w:lang w:val="uk-UA"/>
        </w:rPr>
        <w:t xml:space="preserve"> з питань освіти, культури, молоді, фізичної культури, спорту, охорони здоров’я та соціального захисту населення та постійну комісію </w:t>
      </w:r>
      <w:r w:rsidR="006F7D04">
        <w:rPr>
          <w:rFonts w:ascii="Times New Roman" w:hAnsi="Times New Roman"/>
          <w:sz w:val="28"/>
          <w:szCs w:val="28"/>
          <w:lang w:val="uk-UA"/>
        </w:rPr>
        <w:t>міської ради</w:t>
      </w:r>
      <w:r w:rsidR="006F7D04" w:rsidRPr="008064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C0337" w:rsidRPr="008064FD">
        <w:rPr>
          <w:rFonts w:ascii="Times New Roman" w:hAnsi="Times New Roman"/>
          <w:sz w:val="28"/>
          <w:szCs w:val="28"/>
          <w:lang w:val="uk-UA"/>
        </w:rPr>
        <w:t>з питань планування фінансів, бюджету та соціально-економічного розвитку.</w:t>
      </w:r>
    </w:p>
    <w:p w:rsidR="00B109C7" w:rsidRDefault="00B109C7" w:rsidP="00B109C7">
      <w:pPr>
        <w:pStyle w:val="a3"/>
        <w:widowControl/>
        <w:tabs>
          <w:tab w:val="clear" w:pos="4320"/>
          <w:tab w:val="clear" w:pos="8640"/>
          <w:tab w:val="center" w:pos="0"/>
          <w:tab w:val="right" w:pos="9072"/>
        </w:tabs>
        <w:rPr>
          <w:rFonts w:ascii="Times New Roman" w:hAnsi="Times New Roman"/>
          <w:i/>
          <w:sz w:val="28"/>
          <w:szCs w:val="28"/>
          <w:lang w:val="uk-UA"/>
        </w:rPr>
      </w:pPr>
    </w:p>
    <w:p w:rsidR="00B109C7" w:rsidRDefault="00B109C7" w:rsidP="00B109C7">
      <w:pPr>
        <w:pStyle w:val="a3"/>
        <w:widowControl/>
        <w:tabs>
          <w:tab w:val="clear" w:pos="4320"/>
          <w:tab w:val="clear" w:pos="8640"/>
          <w:tab w:val="center" w:pos="0"/>
          <w:tab w:val="right" w:pos="9072"/>
        </w:tabs>
        <w:rPr>
          <w:rFonts w:ascii="Times New Roman" w:hAnsi="Times New Roman"/>
          <w:i/>
          <w:sz w:val="28"/>
          <w:szCs w:val="28"/>
          <w:lang w:val="uk-UA"/>
        </w:rPr>
      </w:pPr>
    </w:p>
    <w:p w:rsidR="00B109C7" w:rsidRDefault="00B109C7" w:rsidP="00B109C7">
      <w:pPr>
        <w:pStyle w:val="a3"/>
        <w:widowControl/>
        <w:tabs>
          <w:tab w:val="clear" w:pos="4320"/>
          <w:tab w:val="clear" w:pos="8640"/>
          <w:tab w:val="center" w:pos="0"/>
          <w:tab w:val="right" w:pos="9072"/>
        </w:tabs>
        <w:rPr>
          <w:rFonts w:ascii="Times New Roman" w:hAnsi="Times New Roman"/>
          <w:i/>
          <w:sz w:val="28"/>
          <w:szCs w:val="28"/>
          <w:lang w:val="uk-UA"/>
        </w:rPr>
      </w:pPr>
    </w:p>
    <w:p w:rsidR="00B109C7" w:rsidRDefault="00B109C7" w:rsidP="00B109C7">
      <w:pPr>
        <w:pStyle w:val="a3"/>
        <w:widowControl/>
        <w:tabs>
          <w:tab w:val="clear" w:pos="4320"/>
          <w:tab w:val="clear" w:pos="8640"/>
          <w:tab w:val="center" w:pos="0"/>
          <w:tab w:val="right" w:pos="9072"/>
        </w:tabs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Міський голова</w:t>
      </w:r>
      <w:r w:rsidRPr="00BB3497">
        <w:rPr>
          <w:rFonts w:ascii="Times New Roman" w:hAnsi="Times New Roman"/>
          <w:b/>
          <w:sz w:val="28"/>
          <w:szCs w:val="28"/>
          <w:lang w:val="uk-UA"/>
        </w:rPr>
        <w:t xml:space="preserve">            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BB3497">
        <w:rPr>
          <w:rFonts w:ascii="Times New Roman" w:hAnsi="Times New Roman"/>
          <w:b/>
          <w:sz w:val="28"/>
          <w:szCs w:val="28"/>
          <w:lang w:val="uk-UA"/>
        </w:rPr>
        <w:t xml:space="preserve">                       </w:t>
      </w:r>
      <w:r>
        <w:rPr>
          <w:rFonts w:ascii="Times New Roman" w:hAnsi="Times New Roman"/>
          <w:b/>
          <w:sz w:val="28"/>
          <w:szCs w:val="28"/>
          <w:lang w:val="uk-UA"/>
        </w:rPr>
        <w:t>Євгеній ЗВІЗДОВСЬКИЙ</w:t>
      </w:r>
    </w:p>
    <w:p w:rsidR="00B109C7" w:rsidRDefault="00B109C7" w:rsidP="00B109C7">
      <w:pPr>
        <w:pStyle w:val="a3"/>
        <w:widowControl/>
        <w:tabs>
          <w:tab w:val="clear" w:pos="4320"/>
          <w:tab w:val="clear" w:pos="8640"/>
          <w:tab w:val="center" w:pos="0"/>
          <w:tab w:val="right" w:pos="9072"/>
        </w:tabs>
        <w:rPr>
          <w:rFonts w:ascii="Times New Roman" w:hAnsi="Times New Roman"/>
          <w:b/>
          <w:sz w:val="28"/>
          <w:szCs w:val="28"/>
          <w:lang w:val="uk-UA"/>
        </w:rPr>
      </w:pPr>
    </w:p>
    <w:p w:rsidR="00B109C7" w:rsidRPr="00BB3497" w:rsidRDefault="00B109C7" w:rsidP="00B109C7">
      <w:pPr>
        <w:pStyle w:val="a3"/>
        <w:widowControl/>
        <w:tabs>
          <w:tab w:val="clear" w:pos="4320"/>
          <w:tab w:val="clear" w:pos="8640"/>
          <w:tab w:val="center" w:pos="0"/>
          <w:tab w:val="right" w:pos="9072"/>
        </w:tabs>
        <w:ind w:firstLine="9356"/>
        <w:rPr>
          <w:rFonts w:ascii="Times New Roman" w:hAnsi="Times New Roman"/>
          <w:b/>
          <w:sz w:val="28"/>
          <w:szCs w:val="28"/>
          <w:lang w:val="uk-UA"/>
        </w:rPr>
      </w:pPr>
    </w:p>
    <w:p w:rsidR="00374228" w:rsidRDefault="008A1987"/>
    <w:sectPr w:rsidR="00374228" w:rsidSect="00BE5820">
      <w:pgSz w:w="11906" w:h="16838"/>
      <w:pgMar w:top="709" w:right="709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Bodoni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3D5F8B"/>
    <w:multiLevelType w:val="hybridMultilevel"/>
    <w:tmpl w:val="BDC82D2C"/>
    <w:lvl w:ilvl="0" w:tplc="48E04906">
      <w:start w:val="1"/>
      <w:numFmt w:val="decimal"/>
      <w:lvlText w:val="%1."/>
      <w:lvlJc w:val="left"/>
      <w:pPr>
        <w:ind w:left="155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39AE0409"/>
    <w:multiLevelType w:val="hybridMultilevel"/>
    <w:tmpl w:val="C68A2980"/>
    <w:lvl w:ilvl="0" w:tplc="C714EEB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C7"/>
    <w:rsid w:val="00165DD8"/>
    <w:rsid w:val="001A03E3"/>
    <w:rsid w:val="005E43A2"/>
    <w:rsid w:val="005F16A2"/>
    <w:rsid w:val="006F7D04"/>
    <w:rsid w:val="00745ED8"/>
    <w:rsid w:val="008A1987"/>
    <w:rsid w:val="008C0337"/>
    <w:rsid w:val="009D71C3"/>
    <w:rsid w:val="00B109C7"/>
    <w:rsid w:val="00C4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697E9E-5297-47DD-B325-9D0426074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0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semiHidden/>
    <w:rsid w:val="00B109C7"/>
    <w:pPr>
      <w:jc w:val="both"/>
    </w:pPr>
    <w:rPr>
      <w:sz w:val="30"/>
    </w:rPr>
  </w:style>
  <w:style w:type="character" w:customStyle="1" w:styleId="30">
    <w:name w:val="Основной текст 3 Знак"/>
    <w:basedOn w:val="a0"/>
    <w:link w:val="3"/>
    <w:semiHidden/>
    <w:rsid w:val="00B109C7"/>
    <w:rPr>
      <w:rFonts w:ascii="Times New Roman" w:eastAsia="Times New Roman" w:hAnsi="Times New Roman" w:cs="Times New Roman"/>
      <w:sz w:val="30"/>
      <w:szCs w:val="24"/>
      <w:lang w:val="uk-UA" w:eastAsia="ru-RU"/>
    </w:rPr>
  </w:style>
  <w:style w:type="paragraph" w:styleId="a3">
    <w:name w:val="header"/>
    <w:basedOn w:val="a"/>
    <w:link w:val="a4"/>
    <w:uiPriority w:val="99"/>
    <w:rsid w:val="00B109C7"/>
    <w:pPr>
      <w:widowControl w:val="0"/>
      <w:tabs>
        <w:tab w:val="center" w:pos="4320"/>
        <w:tab w:val="right" w:pos="8640"/>
      </w:tabs>
    </w:pPr>
    <w:rPr>
      <w:rFonts w:ascii="Bodoni" w:hAnsi="Bodoni"/>
      <w:sz w:val="20"/>
      <w:szCs w:val="20"/>
      <w:lang w:val="ru-RU"/>
    </w:rPr>
  </w:style>
  <w:style w:type="character" w:customStyle="1" w:styleId="a4">
    <w:name w:val="Верхний колонтитул Знак"/>
    <w:basedOn w:val="a0"/>
    <w:link w:val="a3"/>
    <w:uiPriority w:val="99"/>
    <w:rsid w:val="00B109C7"/>
    <w:rPr>
      <w:rFonts w:ascii="Bodoni" w:eastAsia="Times New Roman" w:hAnsi="Bodoni" w:cs="Times New Roman"/>
      <w:sz w:val="20"/>
      <w:szCs w:val="20"/>
      <w:lang w:eastAsia="ru-RU"/>
    </w:rPr>
  </w:style>
  <w:style w:type="paragraph" w:styleId="a5">
    <w:name w:val="Subtitle"/>
    <w:basedOn w:val="a"/>
    <w:link w:val="a6"/>
    <w:uiPriority w:val="99"/>
    <w:qFormat/>
    <w:rsid w:val="00B109C7"/>
    <w:pPr>
      <w:widowControl w:val="0"/>
      <w:jc w:val="both"/>
    </w:pPr>
    <w:rPr>
      <w:b/>
      <w:bCs/>
      <w:sz w:val="28"/>
    </w:rPr>
  </w:style>
  <w:style w:type="character" w:customStyle="1" w:styleId="a6">
    <w:name w:val="Подзаголовок Знак"/>
    <w:basedOn w:val="a0"/>
    <w:link w:val="a5"/>
    <w:uiPriority w:val="99"/>
    <w:rsid w:val="00B109C7"/>
    <w:rPr>
      <w:rFonts w:ascii="Times New Roman" w:eastAsia="Times New Roman" w:hAnsi="Times New Roman" w:cs="Times New Roman"/>
      <w:b/>
      <w:bCs/>
      <w:sz w:val="28"/>
      <w:szCs w:val="24"/>
      <w:lang w:val="uk-UA" w:eastAsia="ru-RU"/>
    </w:rPr>
  </w:style>
  <w:style w:type="paragraph" w:styleId="a7">
    <w:name w:val="Balloon Text"/>
    <w:basedOn w:val="a"/>
    <w:link w:val="a8"/>
    <w:uiPriority w:val="99"/>
    <w:semiHidden/>
    <w:unhideWhenUsed/>
    <w:rsid w:val="00745ED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45ED8"/>
    <w:rPr>
      <w:rFonts w:ascii="Segoe UI" w:eastAsia="Times New Roman" w:hAnsi="Segoe UI" w:cs="Segoe UI"/>
      <w:sz w:val="18"/>
      <w:szCs w:val="1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224</Words>
  <Characters>1279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9</cp:revision>
  <cp:lastPrinted>2021-06-16T10:35:00Z</cp:lastPrinted>
  <dcterms:created xsi:type="dcterms:W3CDTF">2021-06-11T10:46:00Z</dcterms:created>
  <dcterms:modified xsi:type="dcterms:W3CDTF">2021-06-16T10:35:00Z</dcterms:modified>
</cp:coreProperties>
</file>