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87" w:rsidRDefault="005507B0" w:rsidP="00685687">
      <w:pPr>
        <w:ind w:left="354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</w:t>
      </w:r>
      <w:r w:rsidR="00685687">
        <w:rPr>
          <w:b/>
          <w:sz w:val="26"/>
          <w:szCs w:val="26"/>
          <w:lang w:val="uk-UA"/>
        </w:rPr>
        <w:t xml:space="preserve">  </w:t>
      </w:r>
      <w:r w:rsidR="00685687"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5" o:title=""/>
          </v:shape>
          <o:OLEObject Type="Embed" ProgID="Word.Picture.8" ShapeID="_x0000_i1025" DrawAspect="Content" ObjectID="_1578310993" r:id="rId6"/>
        </w:object>
      </w:r>
      <w:r w:rsidR="00685687">
        <w:rPr>
          <w:b/>
          <w:sz w:val="26"/>
          <w:szCs w:val="26"/>
          <w:lang w:val="uk-UA"/>
        </w:rPr>
        <w:tab/>
      </w:r>
    </w:p>
    <w:p w:rsidR="00685687" w:rsidRDefault="00685687" w:rsidP="00685687">
      <w:pPr>
        <w:ind w:left="3540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У К Р А Ї Н А</w:t>
      </w:r>
    </w:p>
    <w:p w:rsidR="00685687" w:rsidRDefault="00685687" w:rsidP="006856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ТЯЧІВСЬКА МІСЬКА РАДА</w:t>
      </w:r>
    </w:p>
    <w:p w:rsidR="00685687" w:rsidRDefault="00685687" w:rsidP="0068568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685687" w:rsidRDefault="00685687" w:rsidP="00685687">
      <w:pPr>
        <w:tabs>
          <w:tab w:val="left" w:pos="1605"/>
          <w:tab w:val="center" w:pos="4819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685687" w:rsidRDefault="00685687" w:rsidP="00685687">
      <w:pPr>
        <w:jc w:val="center"/>
        <w:rPr>
          <w:b/>
          <w:sz w:val="26"/>
          <w:szCs w:val="26"/>
          <w:lang w:val="uk-UA"/>
        </w:rPr>
      </w:pPr>
    </w:p>
    <w:p w:rsidR="00685687" w:rsidRPr="000C7613" w:rsidRDefault="00685687" w:rsidP="00685687">
      <w:pPr>
        <w:rPr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>від 23 січня  2018 року  №2</w:t>
      </w:r>
    </w:p>
    <w:p w:rsidR="00685687" w:rsidRDefault="00685687" w:rsidP="0068568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Тячів</w:t>
      </w:r>
    </w:p>
    <w:p w:rsidR="00685687" w:rsidRDefault="00685687" w:rsidP="00685687">
      <w:pPr>
        <w:rPr>
          <w:b/>
          <w:sz w:val="26"/>
          <w:szCs w:val="26"/>
          <w:lang w:val="uk-UA"/>
        </w:rPr>
      </w:pPr>
    </w:p>
    <w:p w:rsidR="00685687" w:rsidRPr="000C7613" w:rsidRDefault="00685687" w:rsidP="00685687">
      <w:pPr>
        <w:rPr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>Про  підсумки  виконання  бюджету</w:t>
      </w:r>
    </w:p>
    <w:p w:rsidR="00685687" w:rsidRPr="000C7613" w:rsidRDefault="00685687" w:rsidP="00685687">
      <w:pPr>
        <w:rPr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>Тячівської  міської  ради за 2017 рік</w:t>
      </w:r>
    </w:p>
    <w:p w:rsidR="00685687" w:rsidRDefault="00685687" w:rsidP="00685687">
      <w:pPr>
        <w:rPr>
          <w:b/>
          <w:sz w:val="26"/>
          <w:szCs w:val="26"/>
          <w:lang w:val="uk-UA"/>
        </w:rPr>
      </w:pPr>
    </w:p>
    <w:p w:rsidR="00685687" w:rsidRPr="000C7613" w:rsidRDefault="00685687" w:rsidP="00685687">
      <w:pPr>
        <w:ind w:right="-426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 xml:space="preserve">               </w:t>
      </w:r>
      <w:r w:rsidRPr="000C7613">
        <w:rPr>
          <w:sz w:val="28"/>
          <w:szCs w:val="28"/>
          <w:lang w:val="uk-UA"/>
        </w:rPr>
        <w:t>Заслухавши та обговоривши звіт фінансового відділу Тячівської міської ради  про  підсумки  виконання  бюджету Тячівської  міської  ради за 2017 рік</w:t>
      </w:r>
      <w:r w:rsidRPr="000C7613">
        <w:rPr>
          <w:bCs/>
          <w:sz w:val="28"/>
          <w:szCs w:val="28"/>
          <w:lang w:val="uk-UA"/>
        </w:rPr>
        <w:t>, виконавчий комітет відмічає те, що дохідну частину бюджету за 2017 рік в цілому виконано на 106,8%, тобто при  уточненому плані  в сумі 149810,3тис.грн.,</w:t>
      </w:r>
      <w:r>
        <w:rPr>
          <w:bCs/>
          <w:sz w:val="28"/>
          <w:szCs w:val="28"/>
          <w:lang w:val="uk-UA"/>
        </w:rPr>
        <w:t xml:space="preserve"> </w:t>
      </w:r>
      <w:r w:rsidRPr="000C7613">
        <w:rPr>
          <w:bCs/>
          <w:sz w:val="28"/>
          <w:szCs w:val="28"/>
          <w:lang w:val="uk-UA"/>
        </w:rPr>
        <w:t xml:space="preserve">фактично надійшло 159967,9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>..</w:t>
      </w:r>
    </w:p>
    <w:p w:rsidR="00685687" w:rsidRPr="000C7613" w:rsidRDefault="00685687" w:rsidP="00685687">
      <w:pPr>
        <w:ind w:right="-426" w:firstLine="708"/>
        <w:rPr>
          <w:sz w:val="28"/>
          <w:szCs w:val="28"/>
          <w:lang w:val="uk-UA"/>
        </w:rPr>
      </w:pPr>
      <w:r w:rsidRPr="000C7613">
        <w:rPr>
          <w:bCs/>
          <w:sz w:val="28"/>
          <w:szCs w:val="28"/>
          <w:lang w:val="uk-UA"/>
        </w:rPr>
        <w:t xml:space="preserve"> По загальному фонду бюджетні призначення виконано на 110,4%  або  при плані  7</w:t>
      </w:r>
      <w:r w:rsidRPr="000C7613">
        <w:rPr>
          <w:sz w:val="28"/>
          <w:szCs w:val="28"/>
          <w:lang w:val="uk-UA"/>
        </w:rPr>
        <w:t xml:space="preserve">5752,6 </w:t>
      </w:r>
      <w:proofErr w:type="spellStart"/>
      <w:r w:rsidRPr="000C7613">
        <w:rPr>
          <w:sz w:val="28"/>
          <w:szCs w:val="28"/>
          <w:lang w:val="uk-UA"/>
        </w:rPr>
        <w:t>тис.грн</w:t>
      </w:r>
      <w:proofErr w:type="spellEnd"/>
      <w:r w:rsidRPr="000C7613">
        <w:rPr>
          <w:sz w:val="28"/>
          <w:szCs w:val="28"/>
          <w:lang w:val="uk-UA"/>
        </w:rPr>
        <w:t xml:space="preserve">. </w:t>
      </w:r>
      <w:r w:rsidRPr="000C7613">
        <w:rPr>
          <w:bCs/>
          <w:sz w:val="28"/>
          <w:szCs w:val="28"/>
          <w:lang w:val="uk-UA"/>
        </w:rPr>
        <w:t xml:space="preserve">, фактично поступило  83641,3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 xml:space="preserve">.. </w:t>
      </w:r>
      <w:r w:rsidRPr="000C7613">
        <w:rPr>
          <w:sz w:val="28"/>
          <w:szCs w:val="28"/>
          <w:lang w:val="uk-UA"/>
        </w:rPr>
        <w:t xml:space="preserve">Перевиконання бюджету по доходах загального фонду складає  7888,7 тис. грн.. </w:t>
      </w:r>
    </w:p>
    <w:p w:rsidR="00685687" w:rsidRPr="000C7613" w:rsidRDefault="00685687" w:rsidP="00685687">
      <w:pPr>
        <w:ind w:right="-426"/>
        <w:rPr>
          <w:bCs/>
          <w:sz w:val="28"/>
          <w:szCs w:val="28"/>
          <w:lang w:val="uk-UA"/>
        </w:rPr>
      </w:pPr>
      <w:r w:rsidRPr="000C7613">
        <w:rPr>
          <w:bCs/>
          <w:sz w:val="28"/>
          <w:szCs w:val="28"/>
          <w:lang w:val="uk-UA"/>
        </w:rPr>
        <w:tab/>
        <w:t xml:space="preserve">Крім цього, у звітному періоді міською радою отримано субвенції з державного бюджету в сумі 60072,2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 xml:space="preserve">., в тому числі: освітньої – 33676,8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 xml:space="preserve">., медичної – 14328,3 тис. грн., додаткової дотації в сумі 7104,9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</w:t>
      </w:r>
      <w:r w:rsidRPr="000C7613">
        <w:rPr>
          <w:bCs/>
          <w:sz w:val="28"/>
          <w:szCs w:val="28"/>
          <w:lang w:val="uk-UA"/>
        </w:rPr>
        <w:t xml:space="preserve"> субвенції з державного бюджету на формування інфраструктури – 1602,2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 xml:space="preserve">. та субвенції з державного бюджету місцевим бюджетам на здійснення заходів щодо соціально </w:t>
      </w:r>
      <w:r>
        <w:rPr>
          <w:bCs/>
          <w:sz w:val="28"/>
          <w:szCs w:val="28"/>
          <w:lang w:val="uk-UA"/>
        </w:rPr>
        <w:t>-</w:t>
      </w:r>
      <w:r w:rsidRPr="000C7613">
        <w:rPr>
          <w:bCs/>
          <w:sz w:val="28"/>
          <w:szCs w:val="28"/>
          <w:lang w:val="uk-UA"/>
        </w:rPr>
        <w:t xml:space="preserve"> економічного розвитку окремих територій – 3360,0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>.. Суми згаданих субвенцій зараховано до загального фонду міського бюджету у встановленому законодавством порядку.</w:t>
      </w:r>
    </w:p>
    <w:p w:rsidR="00685687" w:rsidRPr="000C7613" w:rsidRDefault="00685687" w:rsidP="00685687">
      <w:pPr>
        <w:ind w:right="-426"/>
        <w:rPr>
          <w:sz w:val="28"/>
          <w:szCs w:val="28"/>
          <w:lang w:val="uk-UA"/>
        </w:rPr>
      </w:pPr>
      <w:r w:rsidRPr="000C7613">
        <w:rPr>
          <w:bCs/>
          <w:sz w:val="28"/>
          <w:szCs w:val="28"/>
          <w:lang w:val="uk-UA"/>
        </w:rPr>
        <w:tab/>
        <w:t>П</w:t>
      </w:r>
      <w:r w:rsidRPr="000C7613">
        <w:rPr>
          <w:sz w:val="28"/>
          <w:szCs w:val="28"/>
          <w:lang w:val="uk-UA"/>
        </w:rPr>
        <w:t>о спеціальному фонду доходи бюджету виконано на 161,1%. Згідно з планом передбачалося отримати 3786,0</w:t>
      </w:r>
      <w:r w:rsidRPr="000C7613">
        <w:rPr>
          <w:b/>
          <w:sz w:val="28"/>
          <w:szCs w:val="28"/>
          <w:lang w:val="uk-UA"/>
        </w:rPr>
        <w:t xml:space="preserve"> </w:t>
      </w:r>
      <w:proofErr w:type="spellStart"/>
      <w:r w:rsidRPr="000C7613">
        <w:rPr>
          <w:sz w:val="28"/>
          <w:szCs w:val="28"/>
          <w:lang w:val="uk-UA"/>
        </w:rPr>
        <w:t>тис.грн</w:t>
      </w:r>
      <w:proofErr w:type="spellEnd"/>
      <w:r w:rsidRPr="000C7613">
        <w:rPr>
          <w:sz w:val="28"/>
          <w:szCs w:val="28"/>
          <w:lang w:val="uk-UA"/>
        </w:rPr>
        <w:t>., фактично до бюджету надійшло 6099,3</w:t>
      </w:r>
      <w:r w:rsidRPr="000C7613">
        <w:rPr>
          <w:b/>
          <w:sz w:val="28"/>
          <w:szCs w:val="28"/>
          <w:lang w:val="uk-UA"/>
        </w:rPr>
        <w:t xml:space="preserve"> </w:t>
      </w:r>
      <w:r w:rsidRPr="000C7613">
        <w:rPr>
          <w:sz w:val="28"/>
          <w:szCs w:val="28"/>
          <w:lang w:val="uk-UA"/>
        </w:rPr>
        <w:t>тис. грн.. Перевиконання плану по доходах спеціального фонду складає 2268,9 тис. грн..</w:t>
      </w:r>
    </w:p>
    <w:p w:rsidR="00685687" w:rsidRPr="000C7613" w:rsidRDefault="00685687" w:rsidP="00685687">
      <w:pPr>
        <w:ind w:right="-426" w:firstLine="708"/>
        <w:rPr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 xml:space="preserve">До спеціального фонду надійшла субвенція з державного бюджету на формування інфраструктури в сумі 3160,1 </w:t>
      </w:r>
      <w:proofErr w:type="spellStart"/>
      <w:r w:rsidRPr="000C7613">
        <w:rPr>
          <w:sz w:val="28"/>
          <w:szCs w:val="28"/>
          <w:lang w:val="uk-UA"/>
        </w:rPr>
        <w:t>тис.грн</w:t>
      </w:r>
      <w:proofErr w:type="spellEnd"/>
      <w:r w:rsidRPr="000C7613">
        <w:rPr>
          <w:sz w:val="28"/>
          <w:szCs w:val="28"/>
          <w:lang w:val="uk-UA"/>
        </w:rPr>
        <w:t xml:space="preserve">., субвенція для здійснення заходів </w:t>
      </w:r>
      <w:r w:rsidRPr="000C7613">
        <w:rPr>
          <w:bCs/>
          <w:sz w:val="28"/>
          <w:szCs w:val="28"/>
          <w:lang w:val="uk-UA"/>
        </w:rPr>
        <w:t xml:space="preserve">щодо соціально </w:t>
      </w:r>
      <w:r>
        <w:rPr>
          <w:bCs/>
          <w:sz w:val="28"/>
          <w:szCs w:val="28"/>
          <w:lang w:val="uk-UA"/>
        </w:rPr>
        <w:t>-</w:t>
      </w:r>
      <w:r w:rsidRPr="000C7613">
        <w:rPr>
          <w:bCs/>
          <w:sz w:val="28"/>
          <w:szCs w:val="28"/>
          <w:lang w:val="uk-UA"/>
        </w:rPr>
        <w:t xml:space="preserve"> економічного розвитку окремих територій  - 2000,0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 xml:space="preserve">., інша субвенція в сумі 4995,0 </w:t>
      </w:r>
      <w:proofErr w:type="spellStart"/>
      <w:r w:rsidRPr="000C7613">
        <w:rPr>
          <w:bCs/>
          <w:sz w:val="28"/>
          <w:szCs w:val="28"/>
          <w:lang w:val="uk-UA"/>
        </w:rPr>
        <w:t>тис.грн</w:t>
      </w:r>
      <w:proofErr w:type="spellEnd"/>
      <w:r w:rsidRPr="000C7613">
        <w:rPr>
          <w:bCs/>
          <w:sz w:val="28"/>
          <w:szCs w:val="28"/>
          <w:lang w:val="uk-UA"/>
        </w:rPr>
        <w:t>..</w:t>
      </w:r>
    </w:p>
    <w:p w:rsidR="00685687" w:rsidRPr="000C7613" w:rsidRDefault="00685687" w:rsidP="00685687">
      <w:pPr>
        <w:snapToGrid w:val="0"/>
        <w:ind w:right="-426"/>
        <w:rPr>
          <w:sz w:val="28"/>
          <w:szCs w:val="28"/>
          <w:lang w:val="uk-UA"/>
        </w:rPr>
      </w:pPr>
      <w:r w:rsidRPr="000C7613">
        <w:rPr>
          <w:b/>
          <w:sz w:val="28"/>
          <w:szCs w:val="28"/>
          <w:lang w:val="uk-UA"/>
        </w:rPr>
        <w:t xml:space="preserve">      </w:t>
      </w:r>
      <w:r w:rsidRPr="000C7613">
        <w:rPr>
          <w:sz w:val="28"/>
          <w:szCs w:val="28"/>
          <w:lang w:val="uk-UA"/>
        </w:rPr>
        <w:t xml:space="preserve">    Бюджет</w:t>
      </w:r>
      <w:r w:rsidRPr="000C7613">
        <w:rPr>
          <w:b/>
          <w:sz w:val="28"/>
          <w:szCs w:val="28"/>
          <w:lang w:val="uk-UA"/>
        </w:rPr>
        <w:t xml:space="preserve"> </w:t>
      </w:r>
      <w:r w:rsidRPr="000C7613">
        <w:rPr>
          <w:sz w:val="28"/>
          <w:szCs w:val="28"/>
          <w:lang w:val="uk-UA"/>
        </w:rPr>
        <w:t xml:space="preserve">по видатках за звітний період в цілому виконано на 90,0%. Планом передбачалося витратити 170229,1 </w:t>
      </w:r>
      <w:proofErr w:type="spellStart"/>
      <w:r w:rsidRPr="000C7613">
        <w:rPr>
          <w:sz w:val="28"/>
          <w:szCs w:val="28"/>
          <w:lang w:val="uk-UA"/>
        </w:rPr>
        <w:t>тис.грн</w:t>
      </w:r>
      <w:proofErr w:type="spellEnd"/>
      <w:r w:rsidRPr="000C7613">
        <w:rPr>
          <w:sz w:val="28"/>
          <w:szCs w:val="28"/>
          <w:lang w:val="uk-UA"/>
        </w:rPr>
        <w:t>., а фактично використано 153181,3 тис. грн. бюджетних коштів. Зокрема, по загальному фонду видаткову частину виконано на 92,5 % , тобто при плані  108725,3</w:t>
      </w:r>
      <w:r w:rsidRPr="000C7613">
        <w:rPr>
          <w:b/>
          <w:sz w:val="28"/>
          <w:szCs w:val="28"/>
          <w:lang w:val="uk-UA"/>
        </w:rPr>
        <w:t xml:space="preserve"> </w:t>
      </w:r>
      <w:r w:rsidRPr="000C7613">
        <w:rPr>
          <w:sz w:val="28"/>
          <w:szCs w:val="28"/>
          <w:lang w:val="uk-UA"/>
        </w:rPr>
        <w:t>тис. грн., фактично використано 100613,9</w:t>
      </w:r>
      <w:r w:rsidRPr="000C7613">
        <w:rPr>
          <w:b/>
          <w:sz w:val="28"/>
          <w:szCs w:val="28"/>
          <w:lang w:val="uk-UA"/>
        </w:rPr>
        <w:t xml:space="preserve"> </w:t>
      </w:r>
      <w:r w:rsidRPr="000C7613">
        <w:rPr>
          <w:sz w:val="28"/>
          <w:szCs w:val="28"/>
          <w:lang w:val="uk-UA"/>
        </w:rPr>
        <w:t xml:space="preserve">тис. грн.. </w:t>
      </w:r>
    </w:p>
    <w:p w:rsidR="00685687" w:rsidRPr="000C7613" w:rsidRDefault="00685687" w:rsidP="00685687">
      <w:pPr>
        <w:snapToGrid w:val="0"/>
        <w:ind w:right="-426" w:firstLine="708"/>
        <w:rPr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lastRenderedPageBreak/>
        <w:t xml:space="preserve">Спеціальний фонд видаткової частини бюджету виконано на 85,4%. Його використання складає 52567,4 тис. грн. при запланованих показниках 61503,8 </w:t>
      </w:r>
      <w:proofErr w:type="spellStart"/>
      <w:r w:rsidRPr="000C7613">
        <w:rPr>
          <w:sz w:val="28"/>
          <w:szCs w:val="28"/>
          <w:lang w:val="uk-UA"/>
        </w:rPr>
        <w:t>тис.грн</w:t>
      </w:r>
      <w:proofErr w:type="spellEnd"/>
      <w:r w:rsidRPr="000C7613">
        <w:rPr>
          <w:sz w:val="28"/>
          <w:szCs w:val="28"/>
          <w:lang w:val="uk-UA"/>
        </w:rPr>
        <w:t>..</w:t>
      </w:r>
    </w:p>
    <w:p w:rsidR="00685687" w:rsidRDefault="00685687" w:rsidP="00685687">
      <w:pPr>
        <w:snapToGrid w:val="0"/>
        <w:ind w:right="-426"/>
        <w:rPr>
          <w:b/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 xml:space="preserve">          Враховуючи вищенаведене та керуючись</w:t>
      </w:r>
      <w:r>
        <w:rPr>
          <w:sz w:val="28"/>
          <w:szCs w:val="28"/>
          <w:lang w:val="uk-UA"/>
        </w:rPr>
        <w:t xml:space="preserve"> статтями 26, 28, 52</w:t>
      </w:r>
      <w:r w:rsidRPr="000C7613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Pr="000C7613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 xml:space="preserve"> </w:t>
      </w:r>
      <w:r w:rsidRPr="000C7613">
        <w:rPr>
          <w:sz w:val="28"/>
          <w:szCs w:val="28"/>
          <w:lang w:val="uk-UA"/>
        </w:rPr>
        <w:t>«Про місцеве самоврядування в Україні», виконком Тячівської міської ради</w:t>
      </w:r>
      <w:r w:rsidRPr="000C7613">
        <w:rPr>
          <w:b/>
          <w:sz w:val="28"/>
          <w:szCs w:val="28"/>
          <w:lang w:val="uk-UA"/>
        </w:rPr>
        <w:t xml:space="preserve">  </w:t>
      </w:r>
    </w:p>
    <w:p w:rsidR="00685687" w:rsidRDefault="00685687" w:rsidP="00685687">
      <w:pPr>
        <w:snapToGrid w:val="0"/>
        <w:ind w:righ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  <w:r w:rsidRPr="000C7613">
        <w:rPr>
          <w:b/>
          <w:sz w:val="28"/>
          <w:szCs w:val="28"/>
          <w:lang w:val="uk-UA"/>
        </w:rPr>
        <w:t xml:space="preserve"> в и р і ш и в:</w:t>
      </w:r>
    </w:p>
    <w:p w:rsidR="00685687" w:rsidRPr="000C7613" w:rsidRDefault="00685687" w:rsidP="00685687">
      <w:pPr>
        <w:snapToGrid w:val="0"/>
        <w:ind w:right="-426"/>
        <w:rPr>
          <w:b/>
          <w:sz w:val="28"/>
          <w:szCs w:val="28"/>
          <w:lang w:val="uk-UA"/>
        </w:rPr>
      </w:pPr>
    </w:p>
    <w:p w:rsidR="00685687" w:rsidRDefault="00685687" w:rsidP="00685687">
      <w:pPr>
        <w:ind w:right="-426"/>
        <w:rPr>
          <w:b/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>1.Інформацію про підсумки виконання бюджету Тячівської міської ради за 2017 рік  взяти до уваги</w:t>
      </w:r>
      <w:r w:rsidRPr="000C7613">
        <w:rPr>
          <w:b/>
          <w:sz w:val="28"/>
          <w:szCs w:val="28"/>
          <w:lang w:val="uk-UA"/>
        </w:rPr>
        <w:t>.</w:t>
      </w:r>
    </w:p>
    <w:p w:rsidR="00685687" w:rsidRPr="000C7613" w:rsidRDefault="00685687" w:rsidP="00685687">
      <w:pPr>
        <w:ind w:right="-426"/>
        <w:rPr>
          <w:b/>
          <w:sz w:val="28"/>
          <w:szCs w:val="28"/>
          <w:lang w:val="uk-UA"/>
        </w:rPr>
      </w:pPr>
    </w:p>
    <w:p w:rsidR="00685687" w:rsidRDefault="00685687" w:rsidP="00685687">
      <w:pPr>
        <w:ind w:right="-426"/>
        <w:rPr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>2. Рекомендувати сесії Тячівської міської ради затвердити звіт про підсумки виконання бюджету Тячівської міської ради за  2017 рік.</w:t>
      </w:r>
    </w:p>
    <w:p w:rsidR="00685687" w:rsidRPr="000C7613" w:rsidRDefault="00685687" w:rsidP="00685687">
      <w:pPr>
        <w:ind w:right="-426"/>
        <w:rPr>
          <w:sz w:val="28"/>
          <w:szCs w:val="28"/>
          <w:lang w:val="uk-UA"/>
        </w:rPr>
      </w:pPr>
    </w:p>
    <w:p w:rsidR="00685687" w:rsidRDefault="00685687" w:rsidP="00685687">
      <w:pPr>
        <w:ind w:right="-426"/>
        <w:rPr>
          <w:sz w:val="28"/>
          <w:szCs w:val="28"/>
          <w:lang w:val="uk-UA"/>
        </w:rPr>
      </w:pPr>
      <w:r w:rsidRPr="000C7613"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0C7613">
        <w:rPr>
          <w:sz w:val="28"/>
          <w:szCs w:val="28"/>
          <w:lang w:val="uk-UA"/>
        </w:rPr>
        <w:t>Мийсароша</w:t>
      </w:r>
      <w:proofErr w:type="spellEnd"/>
      <w:r w:rsidRPr="000C7613">
        <w:rPr>
          <w:sz w:val="28"/>
          <w:szCs w:val="28"/>
          <w:lang w:val="uk-UA"/>
        </w:rPr>
        <w:t xml:space="preserve"> Т.С..</w:t>
      </w:r>
    </w:p>
    <w:p w:rsidR="00685687" w:rsidRDefault="00685687" w:rsidP="00685687">
      <w:pPr>
        <w:ind w:right="-426"/>
        <w:rPr>
          <w:sz w:val="28"/>
          <w:szCs w:val="28"/>
          <w:lang w:val="uk-UA"/>
        </w:rPr>
      </w:pPr>
    </w:p>
    <w:p w:rsidR="00685687" w:rsidRPr="000C7613" w:rsidRDefault="00685687" w:rsidP="00685687">
      <w:pPr>
        <w:ind w:right="-426"/>
        <w:rPr>
          <w:sz w:val="28"/>
          <w:szCs w:val="28"/>
          <w:lang w:val="uk-UA"/>
        </w:rPr>
      </w:pPr>
    </w:p>
    <w:p w:rsidR="00685687" w:rsidRDefault="00685687" w:rsidP="00685687">
      <w:pPr>
        <w:rPr>
          <w:sz w:val="28"/>
          <w:szCs w:val="28"/>
          <w:lang w:val="uk-UA"/>
        </w:rPr>
      </w:pPr>
    </w:p>
    <w:p w:rsidR="00685687" w:rsidRDefault="00463E13" w:rsidP="00463E13">
      <w:pPr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В.о. м</w:t>
      </w:r>
      <w:r w:rsidR="00685687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ого  </w:t>
      </w:r>
      <w:r w:rsidR="00685687" w:rsidRPr="000C7613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685687" w:rsidRPr="000C7613">
        <w:rPr>
          <w:sz w:val="28"/>
          <w:szCs w:val="28"/>
          <w:lang w:val="uk-UA"/>
        </w:rPr>
        <w:t xml:space="preserve">                                                               </w:t>
      </w:r>
      <w:r w:rsidR="00685687">
        <w:rPr>
          <w:sz w:val="28"/>
          <w:szCs w:val="28"/>
          <w:lang w:val="uk-UA"/>
        </w:rPr>
        <w:t xml:space="preserve">      </w:t>
      </w:r>
      <w:r w:rsidR="00685687" w:rsidRPr="000C7613">
        <w:rPr>
          <w:sz w:val="28"/>
          <w:szCs w:val="28"/>
          <w:lang w:val="uk-UA"/>
        </w:rPr>
        <w:t xml:space="preserve">      І.</w:t>
      </w:r>
      <w:r>
        <w:rPr>
          <w:sz w:val="28"/>
          <w:szCs w:val="28"/>
          <w:lang w:val="uk-UA"/>
        </w:rPr>
        <w:t>Я</w:t>
      </w:r>
      <w:r w:rsidR="00685687" w:rsidRPr="000C7613">
        <w:rPr>
          <w:sz w:val="28"/>
          <w:szCs w:val="28"/>
          <w:lang w:val="uk-UA"/>
        </w:rPr>
        <w:t>.</w:t>
      </w:r>
      <w:proofErr w:type="spellStart"/>
      <w:r w:rsidR="00685687" w:rsidRPr="000C761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лебан</w:t>
      </w:r>
      <w:proofErr w:type="spellEnd"/>
      <w:r w:rsidR="00685687" w:rsidRPr="000C7613">
        <w:rPr>
          <w:sz w:val="28"/>
          <w:szCs w:val="28"/>
          <w:lang w:val="uk-UA"/>
        </w:rPr>
        <w:t xml:space="preserve">                                                         </w:t>
      </w:r>
      <w:r w:rsidR="00E90DA8">
        <w:rPr>
          <w:sz w:val="32"/>
          <w:szCs w:val="32"/>
          <w:lang w:val="uk-UA"/>
        </w:rPr>
        <w:t xml:space="preserve">                                                                     </w:t>
      </w:r>
    </w:p>
    <w:p w:rsidR="00685687" w:rsidRDefault="00685687" w:rsidP="00E90DA8">
      <w:pPr>
        <w:pStyle w:val="1"/>
        <w:tabs>
          <w:tab w:val="left" w:pos="1418"/>
        </w:tabs>
        <w:spacing w:before="0" w:beforeAutospacing="0" w:after="0" w:afterAutospacing="0"/>
        <w:jc w:val="center"/>
        <w:rPr>
          <w:sz w:val="32"/>
          <w:szCs w:val="32"/>
          <w:lang w:val="uk-UA"/>
        </w:rPr>
      </w:pPr>
    </w:p>
    <w:p w:rsidR="00685687" w:rsidRDefault="00685687" w:rsidP="00E90DA8">
      <w:pPr>
        <w:pStyle w:val="1"/>
        <w:tabs>
          <w:tab w:val="left" w:pos="1418"/>
        </w:tabs>
        <w:spacing w:before="0" w:beforeAutospacing="0" w:after="0" w:afterAutospacing="0"/>
        <w:jc w:val="center"/>
        <w:rPr>
          <w:sz w:val="32"/>
          <w:szCs w:val="32"/>
          <w:lang w:val="uk-UA"/>
        </w:rPr>
      </w:pPr>
    </w:p>
    <w:p w:rsidR="00685687" w:rsidRDefault="00685687" w:rsidP="00E90DA8">
      <w:pPr>
        <w:pStyle w:val="1"/>
        <w:tabs>
          <w:tab w:val="left" w:pos="1418"/>
        </w:tabs>
        <w:spacing w:before="0" w:beforeAutospacing="0" w:after="0" w:afterAutospacing="0"/>
        <w:jc w:val="center"/>
        <w:rPr>
          <w:sz w:val="32"/>
          <w:szCs w:val="32"/>
          <w:lang w:val="uk-UA"/>
        </w:rPr>
      </w:pPr>
      <w:bookmarkStart w:id="0" w:name="_GoBack"/>
      <w:bookmarkEnd w:id="0"/>
    </w:p>
    <w:sectPr w:rsidR="00685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98"/>
    <w:rsid w:val="00290498"/>
    <w:rsid w:val="003C3429"/>
    <w:rsid w:val="00463E13"/>
    <w:rsid w:val="005507B0"/>
    <w:rsid w:val="00685687"/>
    <w:rsid w:val="00850631"/>
    <w:rsid w:val="00C8060D"/>
    <w:rsid w:val="00DC79CA"/>
    <w:rsid w:val="00E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Machine</cp:lastModifiedBy>
  <cp:revision>2</cp:revision>
  <cp:lastPrinted>2018-01-24T11:53:00Z</cp:lastPrinted>
  <dcterms:created xsi:type="dcterms:W3CDTF">2018-01-24T12:57:00Z</dcterms:created>
  <dcterms:modified xsi:type="dcterms:W3CDTF">2018-01-24T12:57:00Z</dcterms:modified>
</cp:coreProperties>
</file>