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1E" w:rsidRDefault="0020771E" w:rsidP="00511C52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83923855" r:id="rId7"/>
        </w:object>
      </w:r>
    </w:p>
    <w:p w:rsidR="0020771E" w:rsidRPr="00851A64" w:rsidRDefault="0020771E" w:rsidP="00511C52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20771E" w:rsidRPr="00851A64" w:rsidRDefault="0020771E" w:rsidP="00511C52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20771E" w:rsidRPr="00851A64" w:rsidRDefault="0020771E" w:rsidP="00511C52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20771E" w:rsidRPr="00851A64" w:rsidRDefault="0020771E" w:rsidP="00511C52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20771E" w:rsidRPr="00851A64" w:rsidRDefault="0020771E" w:rsidP="00511C52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20771E" w:rsidRPr="00821DB4" w:rsidRDefault="0020771E" w:rsidP="004F5542"/>
    <w:p w:rsidR="0020771E" w:rsidRPr="007D0354" w:rsidRDefault="0020771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  року  №  2377</w:t>
      </w:r>
    </w:p>
    <w:p w:rsidR="0020771E" w:rsidRDefault="0020771E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20771E" w:rsidRPr="007A0C87" w:rsidRDefault="0020771E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20771E" w:rsidRPr="007D0354" w:rsidTr="00BA0801">
        <w:tc>
          <w:tcPr>
            <w:tcW w:w="5671" w:type="dxa"/>
          </w:tcPr>
          <w:p w:rsidR="0020771E" w:rsidRPr="00DC0289" w:rsidRDefault="0020771E" w:rsidP="00511C52">
            <w:pPr>
              <w:pStyle w:val="ListParagraph"/>
              <w:ind w:left="142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 земельної ділянки площею 0,2133 га в м. Тячів, ур. «Стара  сінобаза», б/н для </w:t>
            </w:r>
            <w:r>
              <w:rPr>
                <w:sz w:val="28"/>
                <w:szCs w:val="28"/>
              </w:rPr>
              <w:t>будівництва та обслуговування житлового будинку господарських будівель і споруд (присадибна ділянка)</w:t>
            </w:r>
            <w:r w:rsidRPr="00DC0289">
              <w:rPr>
                <w:sz w:val="28"/>
                <w:szCs w:val="28"/>
              </w:rPr>
              <w:t>.</w:t>
            </w:r>
          </w:p>
          <w:p w:rsidR="0020771E" w:rsidRPr="00B7249B" w:rsidRDefault="0020771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0771E" w:rsidRPr="00B7249B" w:rsidRDefault="0020771E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0771E" w:rsidRPr="00DF1E34" w:rsidRDefault="0020771E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«Стара сінобаза»,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0,2133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житлового будинку господарських будівель і споруд (присадибна ділянка)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1723</w:t>
      </w:r>
      <w:r w:rsidRPr="00DF1E34">
        <w:rPr>
          <w:sz w:val="28"/>
          <w:szCs w:val="28"/>
        </w:rPr>
        <w:t xml:space="preserve">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20771E" w:rsidRDefault="0020771E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0771E" w:rsidRPr="007D0354" w:rsidRDefault="0020771E" w:rsidP="004F5542">
      <w:pPr>
        <w:ind w:right="-365"/>
        <w:jc w:val="center"/>
        <w:rPr>
          <w:b/>
          <w:bCs/>
          <w:sz w:val="28"/>
          <w:szCs w:val="28"/>
        </w:rPr>
      </w:pPr>
    </w:p>
    <w:p w:rsidR="0020771E" w:rsidRDefault="0020771E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«Стара сінобаза»,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0,2133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</w:t>
      </w:r>
      <w:r w:rsidRPr="00DC0289">
        <w:rPr>
          <w:sz w:val="28"/>
          <w:szCs w:val="28"/>
        </w:rPr>
        <w:t>.</w:t>
      </w:r>
    </w:p>
    <w:p w:rsidR="0020771E" w:rsidRPr="005D3B7A" w:rsidRDefault="0020771E" w:rsidP="005D3B7A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 xml:space="preserve">в м.Тячів, </w:t>
      </w:r>
      <w:r>
        <w:rPr>
          <w:bCs/>
          <w:sz w:val="28"/>
          <w:szCs w:val="28"/>
        </w:rPr>
        <w:t>ур. «Стара сінобаза»,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0,2133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ділянка)включити до Г</w:t>
      </w:r>
      <w:r w:rsidRPr="005D3B7A">
        <w:rPr>
          <w:sz w:val="28"/>
          <w:szCs w:val="28"/>
        </w:rPr>
        <w:t>енерального плану м.</w:t>
      </w:r>
      <w:r>
        <w:rPr>
          <w:sz w:val="28"/>
          <w:szCs w:val="28"/>
        </w:rPr>
        <w:t xml:space="preserve"> </w:t>
      </w:r>
      <w:r w:rsidRPr="005D3B7A">
        <w:rPr>
          <w:sz w:val="28"/>
          <w:szCs w:val="28"/>
        </w:rPr>
        <w:t>Тячів.</w:t>
      </w:r>
    </w:p>
    <w:p w:rsidR="0020771E" w:rsidRDefault="0020771E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0771E" w:rsidRPr="00464C9C" w:rsidRDefault="0020771E" w:rsidP="004F5542">
      <w:pPr>
        <w:ind w:firstLine="708"/>
        <w:jc w:val="both"/>
        <w:rPr>
          <w:bCs/>
          <w:sz w:val="28"/>
          <w:szCs w:val="28"/>
        </w:rPr>
      </w:pPr>
    </w:p>
    <w:p w:rsidR="0020771E" w:rsidRPr="00511C52" w:rsidRDefault="0020771E" w:rsidP="004F5542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511C52">
        <w:rPr>
          <w:b/>
          <w:bCs/>
          <w:sz w:val="28"/>
          <w:szCs w:val="28"/>
        </w:rPr>
        <w:t>Секретар міської ради                                                                      І.І.Крічфалушій</w:t>
      </w:r>
    </w:p>
    <w:sectPr w:rsidR="0020771E" w:rsidRPr="00511C52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71E" w:rsidRDefault="0020771E">
      <w:r>
        <w:separator/>
      </w:r>
    </w:p>
  </w:endnote>
  <w:endnote w:type="continuationSeparator" w:id="1">
    <w:p w:rsidR="0020771E" w:rsidRDefault="00207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71E" w:rsidRDefault="0020771E">
      <w:r>
        <w:separator/>
      </w:r>
    </w:p>
  </w:footnote>
  <w:footnote w:type="continuationSeparator" w:id="1">
    <w:p w:rsidR="0020771E" w:rsidRDefault="00207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1E" w:rsidRDefault="0020771E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90B14"/>
    <w:rsid w:val="00193ABF"/>
    <w:rsid w:val="00204BA8"/>
    <w:rsid w:val="0020771E"/>
    <w:rsid w:val="0024009D"/>
    <w:rsid w:val="00252C10"/>
    <w:rsid w:val="002A0EFD"/>
    <w:rsid w:val="002B0DDC"/>
    <w:rsid w:val="00384A2D"/>
    <w:rsid w:val="0039058A"/>
    <w:rsid w:val="00464C9C"/>
    <w:rsid w:val="004726A3"/>
    <w:rsid w:val="004F5542"/>
    <w:rsid w:val="00511C52"/>
    <w:rsid w:val="005339FA"/>
    <w:rsid w:val="00584999"/>
    <w:rsid w:val="005D3B7A"/>
    <w:rsid w:val="005F715E"/>
    <w:rsid w:val="0063140A"/>
    <w:rsid w:val="00692D80"/>
    <w:rsid w:val="007A0C87"/>
    <w:rsid w:val="007D0354"/>
    <w:rsid w:val="00821DB4"/>
    <w:rsid w:val="00823B2B"/>
    <w:rsid w:val="00830EC2"/>
    <w:rsid w:val="00851A64"/>
    <w:rsid w:val="009B584B"/>
    <w:rsid w:val="00B405F3"/>
    <w:rsid w:val="00B67ABB"/>
    <w:rsid w:val="00B7249B"/>
    <w:rsid w:val="00BA0801"/>
    <w:rsid w:val="00BB5A74"/>
    <w:rsid w:val="00BF40DD"/>
    <w:rsid w:val="00C0587E"/>
    <w:rsid w:val="00C23FAE"/>
    <w:rsid w:val="00CF29D6"/>
    <w:rsid w:val="00D06C0B"/>
    <w:rsid w:val="00DA2CEF"/>
    <w:rsid w:val="00DB4B4A"/>
    <w:rsid w:val="00DC0289"/>
    <w:rsid w:val="00DD6FC3"/>
    <w:rsid w:val="00DE35B7"/>
    <w:rsid w:val="00DF1E34"/>
    <w:rsid w:val="00DF74E6"/>
    <w:rsid w:val="00E55186"/>
    <w:rsid w:val="00EB1E4B"/>
    <w:rsid w:val="00EF41FF"/>
    <w:rsid w:val="00F6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322</Words>
  <Characters>1839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9</cp:revision>
  <cp:lastPrinted>2018-03-30T11:04:00Z</cp:lastPrinted>
  <dcterms:created xsi:type="dcterms:W3CDTF">2018-03-28T06:14:00Z</dcterms:created>
  <dcterms:modified xsi:type="dcterms:W3CDTF">2018-03-30T11:05:00Z</dcterms:modified>
</cp:coreProperties>
</file>