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C29" w:rsidRPr="00E7584E" w:rsidRDefault="00B20C29" w:rsidP="0012333D">
      <w:pPr>
        <w:tabs>
          <w:tab w:val="center" w:pos="4677"/>
          <w:tab w:val="left" w:pos="6720"/>
        </w:tabs>
        <w:jc w:val="left"/>
        <w:rPr>
          <w:sz w:val="28"/>
          <w:szCs w:val="28"/>
          <w:lang w:val="uk-UA"/>
        </w:rPr>
      </w:pPr>
      <w:bookmarkStart w:id="0" w:name="_GoBack"/>
      <w:bookmarkEnd w:id="0"/>
      <w:r>
        <w:rPr>
          <w:sz w:val="28"/>
          <w:szCs w:val="28"/>
          <w:lang w:val="uk-UA"/>
        </w:rPr>
        <w:t xml:space="preserve">                                                              </w:t>
      </w:r>
      <w:r w:rsidRPr="00A7545C">
        <w:rPr>
          <w:sz w:val="31"/>
          <w:szCs w:val="31"/>
          <w:lang w:eastAsia="en-US"/>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41.25pt" o:ole="" fillcolor="window">
            <v:imagedata r:id="rId5" o:title=""/>
          </v:shape>
          <o:OLEObject Type="Embed" ProgID="Word.Picture.8" ShapeID="_x0000_i1025" DrawAspect="Content" ObjectID="_1644386808" r:id="rId6"/>
        </w:object>
      </w:r>
      <w:r>
        <w:rPr>
          <w:sz w:val="31"/>
          <w:szCs w:val="31"/>
          <w:lang w:val="uk-UA"/>
        </w:rPr>
        <w:t xml:space="preserve">                                           </w:t>
      </w:r>
      <w:r>
        <w:rPr>
          <w:sz w:val="28"/>
          <w:szCs w:val="28"/>
          <w:lang w:val="uk-UA"/>
        </w:rPr>
        <w:t xml:space="preserve">                                                        </w:t>
      </w:r>
    </w:p>
    <w:p w:rsidR="00B20C29" w:rsidRPr="00E7584E" w:rsidRDefault="00B20C29" w:rsidP="00E31B2E">
      <w:pPr>
        <w:rPr>
          <w:sz w:val="40"/>
          <w:lang w:val="uk-UA"/>
        </w:rPr>
      </w:pPr>
      <w:r>
        <w:rPr>
          <w:b/>
          <w:sz w:val="32"/>
          <w:szCs w:val="32"/>
          <w:lang w:val="uk-UA"/>
        </w:rPr>
        <w:t xml:space="preserve">                                              </w:t>
      </w:r>
      <w:r>
        <w:rPr>
          <w:b/>
          <w:sz w:val="32"/>
          <w:szCs w:val="32"/>
        </w:rPr>
        <w:t>У К Р А Ї Н А</w:t>
      </w:r>
      <w:r>
        <w:rPr>
          <w:b/>
          <w:sz w:val="32"/>
          <w:szCs w:val="32"/>
          <w:lang w:val="uk-UA"/>
        </w:rPr>
        <w:t xml:space="preserve">                                </w:t>
      </w:r>
    </w:p>
    <w:p w:rsidR="00B20C29" w:rsidRDefault="00B20C29" w:rsidP="0012333D">
      <w:pPr>
        <w:jc w:val="center"/>
        <w:rPr>
          <w:b/>
          <w:bCs/>
          <w:color w:val="000000"/>
          <w:sz w:val="32"/>
          <w:szCs w:val="32"/>
        </w:rPr>
      </w:pPr>
      <w:r>
        <w:rPr>
          <w:b/>
          <w:bCs/>
          <w:color w:val="000000"/>
          <w:sz w:val="32"/>
          <w:szCs w:val="32"/>
        </w:rPr>
        <w:t>ТЯЧІВСЬКА  МІСЬКА  РАДА</w:t>
      </w:r>
    </w:p>
    <w:p w:rsidR="00B20C29" w:rsidRDefault="00B20C29" w:rsidP="0012333D">
      <w:pPr>
        <w:jc w:val="center"/>
        <w:rPr>
          <w:b/>
          <w:color w:val="000000"/>
          <w:sz w:val="32"/>
          <w:szCs w:val="32"/>
          <w:lang w:val="uk-UA"/>
        </w:rPr>
      </w:pPr>
      <w:r>
        <w:rPr>
          <w:b/>
          <w:color w:val="000000"/>
          <w:sz w:val="32"/>
          <w:szCs w:val="32"/>
          <w:lang w:val="uk-UA"/>
        </w:rPr>
        <w:t xml:space="preserve">Тридцять шоста </w:t>
      </w:r>
      <w:r>
        <w:rPr>
          <w:b/>
          <w:color w:val="000000"/>
          <w:sz w:val="32"/>
          <w:szCs w:val="32"/>
        </w:rPr>
        <w:t>сес</w:t>
      </w:r>
      <w:r>
        <w:rPr>
          <w:b/>
          <w:color w:val="000000"/>
          <w:sz w:val="32"/>
          <w:szCs w:val="32"/>
          <w:lang w:val="uk-UA"/>
        </w:rPr>
        <w:t>і</w:t>
      </w:r>
      <w:r>
        <w:rPr>
          <w:b/>
          <w:color w:val="000000"/>
          <w:sz w:val="32"/>
          <w:szCs w:val="32"/>
        </w:rPr>
        <w:t xml:space="preserve">я </w:t>
      </w:r>
      <w:r>
        <w:rPr>
          <w:b/>
          <w:color w:val="000000"/>
          <w:sz w:val="32"/>
          <w:szCs w:val="32"/>
          <w:lang w:val="uk-UA"/>
        </w:rPr>
        <w:t>сьомого скликання</w:t>
      </w:r>
    </w:p>
    <w:p w:rsidR="00B20C29" w:rsidRDefault="00B20C29" w:rsidP="0012333D">
      <w:pPr>
        <w:jc w:val="center"/>
        <w:rPr>
          <w:b/>
          <w:sz w:val="32"/>
          <w:szCs w:val="32"/>
        </w:rPr>
      </w:pPr>
      <w:r>
        <w:rPr>
          <w:b/>
          <w:sz w:val="32"/>
          <w:szCs w:val="32"/>
        </w:rPr>
        <w:t>Р І Ш Е Н Н Я</w:t>
      </w:r>
    </w:p>
    <w:p w:rsidR="00B20C29" w:rsidRPr="00E31B2E" w:rsidRDefault="00B20C29" w:rsidP="0012333D">
      <w:pPr>
        <w:rPr>
          <w:sz w:val="28"/>
          <w:szCs w:val="28"/>
          <w:lang w:val="uk-UA"/>
        </w:rPr>
      </w:pPr>
      <w:r>
        <w:rPr>
          <w:sz w:val="28"/>
          <w:szCs w:val="28"/>
          <w:lang w:val="uk-UA"/>
        </w:rPr>
        <w:t>в</w:t>
      </w:r>
      <w:r>
        <w:rPr>
          <w:sz w:val="28"/>
          <w:szCs w:val="28"/>
        </w:rPr>
        <w:t>ід</w:t>
      </w:r>
      <w:r>
        <w:rPr>
          <w:sz w:val="28"/>
          <w:szCs w:val="28"/>
          <w:lang w:val="uk-UA"/>
        </w:rPr>
        <w:t xml:space="preserve"> 27  лютого  2020</w:t>
      </w:r>
      <w:r>
        <w:rPr>
          <w:sz w:val="28"/>
          <w:szCs w:val="28"/>
        </w:rPr>
        <w:t xml:space="preserve">  року  №</w:t>
      </w:r>
      <w:r>
        <w:rPr>
          <w:sz w:val="28"/>
          <w:szCs w:val="28"/>
          <w:lang w:val="uk-UA"/>
        </w:rPr>
        <w:t xml:space="preserve"> 4369</w:t>
      </w:r>
    </w:p>
    <w:p w:rsidR="00B20C29" w:rsidRPr="003E22EA" w:rsidRDefault="00B20C29" w:rsidP="0012333D">
      <w:pPr>
        <w:rPr>
          <w:sz w:val="28"/>
          <w:szCs w:val="28"/>
          <w:lang w:val="uk-UA"/>
        </w:rPr>
      </w:pPr>
      <w:r w:rsidRPr="003E22EA">
        <w:rPr>
          <w:sz w:val="28"/>
          <w:szCs w:val="28"/>
          <w:lang w:val="uk-UA"/>
        </w:rPr>
        <w:t>м. Тячів</w:t>
      </w:r>
    </w:p>
    <w:p w:rsidR="00B20C29" w:rsidRPr="003E22EA" w:rsidRDefault="00B20C29" w:rsidP="0012333D">
      <w:pPr>
        <w:rPr>
          <w:sz w:val="28"/>
          <w:szCs w:val="28"/>
          <w:lang w:val="uk-UA"/>
        </w:rPr>
      </w:pPr>
    </w:p>
    <w:p w:rsidR="00B20C29" w:rsidRDefault="00B20C29" w:rsidP="0012333D">
      <w:pPr>
        <w:suppressAutoHyphens/>
        <w:rPr>
          <w:sz w:val="28"/>
          <w:szCs w:val="28"/>
          <w:lang w:val="uk-UA"/>
        </w:rPr>
      </w:pPr>
      <w:r>
        <w:rPr>
          <w:sz w:val="28"/>
          <w:szCs w:val="28"/>
          <w:lang w:val="uk-UA"/>
        </w:rPr>
        <w:t>Про затвердження Переліку адміністративних</w:t>
      </w:r>
    </w:p>
    <w:p w:rsidR="00B20C29" w:rsidRDefault="00B20C29" w:rsidP="0012333D">
      <w:pPr>
        <w:suppressAutoHyphens/>
        <w:rPr>
          <w:sz w:val="28"/>
          <w:szCs w:val="28"/>
          <w:lang w:val="uk-UA"/>
        </w:rPr>
      </w:pPr>
      <w:r w:rsidRPr="00093CD3">
        <w:rPr>
          <w:sz w:val="28"/>
          <w:szCs w:val="28"/>
          <w:lang w:val="uk-UA"/>
        </w:rPr>
        <w:t>послуг, які</w:t>
      </w:r>
      <w:r>
        <w:rPr>
          <w:sz w:val="28"/>
          <w:szCs w:val="28"/>
          <w:lang w:val="uk-UA"/>
        </w:rPr>
        <w:t xml:space="preserve">  </w:t>
      </w:r>
      <w:r w:rsidRPr="00093CD3">
        <w:rPr>
          <w:sz w:val="28"/>
          <w:szCs w:val="28"/>
          <w:lang w:val="uk-UA"/>
        </w:rPr>
        <w:t xml:space="preserve">надаються </w:t>
      </w:r>
      <w:r>
        <w:rPr>
          <w:sz w:val="28"/>
          <w:szCs w:val="28"/>
          <w:lang w:val="uk-UA"/>
        </w:rPr>
        <w:t xml:space="preserve">  </w:t>
      </w:r>
      <w:r w:rsidRPr="00093CD3">
        <w:rPr>
          <w:sz w:val="28"/>
          <w:szCs w:val="28"/>
          <w:lang w:val="uk-UA"/>
        </w:rPr>
        <w:t>через</w:t>
      </w:r>
      <w:r>
        <w:rPr>
          <w:sz w:val="28"/>
          <w:szCs w:val="28"/>
          <w:lang w:val="uk-UA"/>
        </w:rPr>
        <w:t xml:space="preserve">   відділ  «Ц</w:t>
      </w:r>
      <w:r w:rsidRPr="00093CD3">
        <w:rPr>
          <w:sz w:val="28"/>
          <w:szCs w:val="28"/>
          <w:lang w:val="uk-UA"/>
        </w:rPr>
        <w:t>ентр</w:t>
      </w:r>
    </w:p>
    <w:p w:rsidR="00B20C29" w:rsidRDefault="00B20C29" w:rsidP="0012333D">
      <w:pPr>
        <w:suppressAutoHyphens/>
        <w:rPr>
          <w:sz w:val="28"/>
          <w:szCs w:val="28"/>
          <w:lang w:val="uk-UA"/>
        </w:rPr>
      </w:pPr>
      <w:r w:rsidRPr="00093CD3">
        <w:rPr>
          <w:sz w:val="28"/>
          <w:szCs w:val="28"/>
          <w:lang w:val="uk-UA"/>
        </w:rPr>
        <w:t xml:space="preserve">надання </w:t>
      </w:r>
      <w:r>
        <w:rPr>
          <w:sz w:val="28"/>
          <w:szCs w:val="28"/>
          <w:lang w:val="uk-UA"/>
        </w:rPr>
        <w:t xml:space="preserve"> </w:t>
      </w:r>
      <w:r w:rsidRPr="00093CD3">
        <w:rPr>
          <w:sz w:val="28"/>
          <w:szCs w:val="28"/>
          <w:lang w:val="uk-UA"/>
        </w:rPr>
        <w:t xml:space="preserve">адміністративних </w:t>
      </w:r>
      <w:r>
        <w:rPr>
          <w:sz w:val="28"/>
          <w:szCs w:val="28"/>
          <w:lang w:val="uk-UA"/>
        </w:rPr>
        <w:t xml:space="preserve"> послуг Тячівської</w:t>
      </w:r>
    </w:p>
    <w:p w:rsidR="00B20C29" w:rsidRPr="00093CD3" w:rsidRDefault="00B20C29" w:rsidP="0012333D">
      <w:pPr>
        <w:suppressAutoHyphens/>
        <w:rPr>
          <w:sz w:val="28"/>
          <w:szCs w:val="28"/>
          <w:lang w:val="uk-UA"/>
        </w:rPr>
      </w:pPr>
      <w:r>
        <w:rPr>
          <w:sz w:val="28"/>
          <w:szCs w:val="28"/>
          <w:lang w:val="uk-UA"/>
        </w:rPr>
        <w:t>міської ради», у новій редакції.</w:t>
      </w:r>
    </w:p>
    <w:p w:rsidR="00B20C29" w:rsidRDefault="00B20C29" w:rsidP="0012333D">
      <w:pPr>
        <w:widowControl w:val="0"/>
        <w:autoSpaceDE w:val="0"/>
        <w:ind w:firstLine="1080"/>
        <w:rPr>
          <w:bCs/>
          <w:sz w:val="28"/>
          <w:szCs w:val="28"/>
          <w:lang w:val="uk-UA"/>
        </w:rPr>
      </w:pPr>
    </w:p>
    <w:p w:rsidR="00B20C29" w:rsidRDefault="00B20C29" w:rsidP="0012333D">
      <w:pPr>
        <w:widowControl w:val="0"/>
        <w:autoSpaceDE w:val="0"/>
        <w:ind w:firstLine="1080"/>
        <w:rPr>
          <w:bCs/>
          <w:sz w:val="28"/>
          <w:szCs w:val="28"/>
          <w:lang w:val="uk-UA"/>
        </w:rPr>
      </w:pPr>
      <w:r>
        <w:rPr>
          <w:bCs/>
          <w:sz w:val="28"/>
          <w:szCs w:val="28"/>
          <w:lang w:val="uk-UA"/>
        </w:rPr>
        <w:t xml:space="preserve">Відповідно до статей 26, 30, 52 Закону України «Про місцеве самоврядування в Україні», статті 12 Закону України «Про адміністративні послуги», керуючись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беручи до уваги рішення виконкому Тячівської міської ради від 25 лютого 2020 року № 24 «Про внесення змін до Переліку адміністративних послуг, які надаються через відділ «Центр надання адміністративних послуг Тячівської міської ради» Тячівським управлінням соціального захисту населення», тридцять шоста  сесія сьомого скликання Тячівської міської ради </w:t>
      </w:r>
    </w:p>
    <w:p w:rsidR="00B20C29" w:rsidRDefault="00B20C29" w:rsidP="0012333D">
      <w:pPr>
        <w:widowControl w:val="0"/>
        <w:autoSpaceDE w:val="0"/>
        <w:ind w:firstLine="1080"/>
        <w:jc w:val="center"/>
        <w:rPr>
          <w:b/>
          <w:sz w:val="28"/>
          <w:szCs w:val="28"/>
          <w:lang w:val="uk-UA"/>
        </w:rPr>
      </w:pPr>
      <w:r w:rsidRPr="005D3EB6">
        <w:rPr>
          <w:b/>
          <w:sz w:val="28"/>
          <w:szCs w:val="28"/>
          <w:lang w:val="uk-UA"/>
        </w:rPr>
        <w:t>в и р і ш и л а:</w:t>
      </w:r>
    </w:p>
    <w:p w:rsidR="00B20C29" w:rsidRPr="005D3EB6" w:rsidRDefault="00B20C29" w:rsidP="0012333D">
      <w:pPr>
        <w:widowControl w:val="0"/>
        <w:autoSpaceDE w:val="0"/>
        <w:ind w:firstLine="708"/>
        <w:rPr>
          <w:b/>
          <w:bCs/>
          <w:sz w:val="28"/>
          <w:szCs w:val="28"/>
          <w:lang w:val="uk-UA"/>
        </w:rPr>
      </w:pPr>
      <w:r>
        <w:rPr>
          <w:bCs/>
          <w:sz w:val="28"/>
          <w:szCs w:val="28"/>
          <w:lang w:val="uk-UA"/>
        </w:rPr>
        <w:t>1.Затвердити П</w:t>
      </w:r>
      <w:r w:rsidRPr="00AD16D1">
        <w:rPr>
          <w:sz w:val="28"/>
          <w:szCs w:val="28"/>
          <w:lang w:val="uk-UA"/>
        </w:rPr>
        <w:t>ерелік адміністративних послуг, які надаються через відділ «Центр надання адміністративних послуг Тячівської міської ради»</w:t>
      </w:r>
      <w:r>
        <w:rPr>
          <w:sz w:val="28"/>
          <w:szCs w:val="28"/>
          <w:lang w:val="uk-UA"/>
        </w:rPr>
        <w:t>,</w:t>
      </w:r>
      <w:r w:rsidRPr="00AD16D1">
        <w:rPr>
          <w:sz w:val="28"/>
          <w:szCs w:val="28"/>
          <w:lang w:val="uk-UA"/>
        </w:rPr>
        <w:t xml:space="preserve"> у новій редакції (додається).</w:t>
      </w:r>
    </w:p>
    <w:p w:rsidR="00B20C29" w:rsidRDefault="00B20C29" w:rsidP="0012333D">
      <w:pPr>
        <w:ind w:firstLine="708"/>
        <w:rPr>
          <w:sz w:val="28"/>
          <w:szCs w:val="28"/>
          <w:lang w:val="uk-UA"/>
        </w:rPr>
      </w:pPr>
      <w:r>
        <w:rPr>
          <w:sz w:val="28"/>
          <w:szCs w:val="28"/>
          <w:lang w:val="uk-UA"/>
        </w:rPr>
        <w:t>2.</w:t>
      </w:r>
      <w:r>
        <w:rPr>
          <w:bCs/>
          <w:sz w:val="28"/>
          <w:szCs w:val="28"/>
          <w:lang w:val="uk-UA"/>
        </w:rPr>
        <w:t xml:space="preserve"> Вважати таким, що втратило чинність, рішення двадцять восьмої  сесії сьомого скликання Тячівської міської ради від 18.12.2018 року № 3092 «Про затвердження </w:t>
      </w:r>
      <w:r>
        <w:rPr>
          <w:sz w:val="28"/>
          <w:szCs w:val="28"/>
          <w:lang w:val="uk-UA"/>
        </w:rPr>
        <w:t xml:space="preserve">Переліку адміністративних </w:t>
      </w:r>
      <w:r w:rsidRPr="00093CD3">
        <w:rPr>
          <w:sz w:val="28"/>
          <w:szCs w:val="28"/>
          <w:lang w:val="uk-UA"/>
        </w:rPr>
        <w:t>послуг, які надаються через</w:t>
      </w:r>
      <w:r>
        <w:rPr>
          <w:sz w:val="28"/>
          <w:szCs w:val="28"/>
          <w:lang w:val="uk-UA"/>
        </w:rPr>
        <w:t xml:space="preserve"> відділ «Ц</w:t>
      </w:r>
      <w:r w:rsidRPr="00093CD3">
        <w:rPr>
          <w:sz w:val="28"/>
          <w:szCs w:val="28"/>
          <w:lang w:val="uk-UA"/>
        </w:rPr>
        <w:t xml:space="preserve">ентр надання адміністративних послуг </w:t>
      </w:r>
      <w:r>
        <w:rPr>
          <w:sz w:val="28"/>
          <w:szCs w:val="28"/>
          <w:lang w:val="uk-UA"/>
        </w:rPr>
        <w:t>Тячівської міської ради».</w:t>
      </w:r>
    </w:p>
    <w:p w:rsidR="00B20C29" w:rsidRPr="006454E1" w:rsidRDefault="00B20C29" w:rsidP="0012333D">
      <w:pPr>
        <w:ind w:firstLine="708"/>
        <w:rPr>
          <w:bCs/>
          <w:sz w:val="28"/>
          <w:szCs w:val="28"/>
          <w:lang w:val="uk-UA"/>
        </w:rPr>
      </w:pPr>
      <w:r>
        <w:rPr>
          <w:sz w:val="28"/>
          <w:szCs w:val="28"/>
          <w:lang w:val="uk-UA"/>
        </w:rPr>
        <w:t>3. Оприлюднити дане рішення сесії на офіційному сайті міської ради у встановлені законодавством терміни.</w:t>
      </w:r>
    </w:p>
    <w:p w:rsidR="00B20C29" w:rsidRDefault="00B20C29" w:rsidP="0012333D">
      <w:pPr>
        <w:ind w:firstLine="708"/>
        <w:rPr>
          <w:bCs/>
          <w:sz w:val="28"/>
          <w:szCs w:val="28"/>
          <w:lang w:val="uk-UA"/>
        </w:rPr>
      </w:pPr>
      <w:r>
        <w:rPr>
          <w:bCs/>
          <w:sz w:val="28"/>
          <w:szCs w:val="28"/>
          <w:lang w:val="uk-UA"/>
        </w:rPr>
        <w:t xml:space="preserve">4. </w:t>
      </w:r>
      <w:r w:rsidRPr="0054489B">
        <w:rPr>
          <w:bCs/>
          <w:sz w:val="28"/>
          <w:szCs w:val="28"/>
          <w:lang w:val="uk-UA"/>
        </w:rPr>
        <w:t>Контроль за виконання</w:t>
      </w:r>
      <w:r>
        <w:rPr>
          <w:bCs/>
          <w:sz w:val="28"/>
          <w:szCs w:val="28"/>
          <w:lang w:val="uk-UA"/>
        </w:rPr>
        <w:t xml:space="preserve">м </w:t>
      </w:r>
      <w:r w:rsidRPr="0054489B">
        <w:rPr>
          <w:bCs/>
          <w:sz w:val="28"/>
          <w:szCs w:val="28"/>
          <w:lang w:val="uk-UA"/>
        </w:rPr>
        <w:t>цього</w:t>
      </w:r>
      <w:r>
        <w:rPr>
          <w:bCs/>
          <w:sz w:val="28"/>
          <w:szCs w:val="28"/>
          <w:lang w:val="uk-UA"/>
        </w:rPr>
        <w:t xml:space="preserve"> </w:t>
      </w:r>
      <w:r w:rsidRPr="0054489B">
        <w:rPr>
          <w:bCs/>
          <w:sz w:val="28"/>
          <w:szCs w:val="28"/>
          <w:lang w:val="uk-UA"/>
        </w:rPr>
        <w:t>рішення</w:t>
      </w:r>
      <w:r>
        <w:rPr>
          <w:bCs/>
          <w:sz w:val="28"/>
          <w:szCs w:val="28"/>
          <w:lang w:val="uk-UA"/>
        </w:rPr>
        <w:t xml:space="preserve"> </w:t>
      </w:r>
      <w:r w:rsidRPr="0054489B">
        <w:rPr>
          <w:bCs/>
          <w:sz w:val="28"/>
          <w:szCs w:val="28"/>
          <w:lang w:val="uk-UA"/>
        </w:rPr>
        <w:t xml:space="preserve">покласти на </w:t>
      </w:r>
      <w:r>
        <w:rPr>
          <w:bCs/>
          <w:sz w:val="28"/>
          <w:szCs w:val="28"/>
          <w:lang w:val="uk-UA"/>
        </w:rPr>
        <w:t xml:space="preserve">постійну депутатську комісію з питань прав людини, законності, депутатської діяльності і етики  (голова комісії Петер Е.Б.) та </w:t>
      </w:r>
      <w:r w:rsidRPr="00D472A6">
        <w:rPr>
          <w:bCs/>
          <w:sz w:val="28"/>
          <w:szCs w:val="28"/>
          <w:lang w:val="uk-UA"/>
        </w:rPr>
        <w:t>керуючу справами (секретаря) виконкому Тячівської міської ради Решетар О.В.</w:t>
      </w:r>
    </w:p>
    <w:p w:rsidR="00B20C29" w:rsidRDefault="00B20C29" w:rsidP="0012333D">
      <w:pPr>
        <w:rPr>
          <w:b/>
          <w:sz w:val="28"/>
          <w:szCs w:val="28"/>
          <w:lang w:val="uk-UA"/>
        </w:rPr>
      </w:pPr>
    </w:p>
    <w:p w:rsidR="00B20C29" w:rsidRDefault="00B20C29" w:rsidP="0012333D">
      <w:pPr>
        <w:rPr>
          <w:b/>
          <w:sz w:val="28"/>
          <w:szCs w:val="28"/>
          <w:lang w:val="uk-UA"/>
        </w:rPr>
      </w:pPr>
    </w:p>
    <w:p w:rsidR="00B20C29" w:rsidRDefault="00B20C29" w:rsidP="0012333D">
      <w:pPr>
        <w:rPr>
          <w:b/>
          <w:sz w:val="28"/>
          <w:szCs w:val="28"/>
          <w:lang w:val="uk-UA"/>
        </w:rPr>
      </w:pPr>
    </w:p>
    <w:p w:rsidR="00B20C29" w:rsidRDefault="00B20C29" w:rsidP="0012333D">
      <w:pPr>
        <w:rPr>
          <w:lang w:val="uk-UA"/>
        </w:rPr>
      </w:pPr>
      <w:r>
        <w:rPr>
          <w:b/>
          <w:sz w:val="28"/>
          <w:szCs w:val="28"/>
          <w:lang w:val="uk-UA"/>
        </w:rPr>
        <w:t>Міський голова                                                     І.І. Ковач</w:t>
      </w:r>
    </w:p>
    <w:p w:rsidR="00B20C29" w:rsidRDefault="00B20C29" w:rsidP="0012333D"/>
    <w:p w:rsidR="00B20C29" w:rsidRDefault="00B20C29" w:rsidP="00965340">
      <w:pPr>
        <w:rPr>
          <w:b/>
          <w:sz w:val="28"/>
          <w:szCs w:val="28"/>
          <w:lang w:val="uk-UA"/>
        </w:rPr>
      </w:pPr>
    </w:p>
    <w:p w:rsidR="00B20C29" w:rsidRDefault="00B20C29" w:rsidP="00965340">
      <w:pPr>
        <w:rPr>
          <w:b/>
          <w:sz w:val="28"/>
          <w:szCs w:val="28"/>
          <w:lang w:val="uk-UA"/>
        </w:rPr>
      </w:pPr>
    </w:p>
    <w:p w:rsidR="00B20C29" w:rsidRDefault="00B20C29" w:rsidP="00965340">
      <w:pPr>
        <w:rPr>
          <w:b/>
          <w:sz w:val="28"/>
          <w:szCs w:val="28"/>
          <w:lang w:val="uk-UA"/>
        </w:rPr>
      </w:pPr>
    </w:p>
    <w:p w:rsidR="00B20C29" w:rsidRDefault="00B20C29" w:rsidP="00965340">
      <w:pPr>
        <w:rPr>
          <w:b/>
          <w:sz w:val="28"/>
          <w:szCs w:val="28"/>
          <w:lang w:val="uk-UA"/>
        </w:rPr>
      </w:pPr>
    </w:p>
    <w:p w:rsidR="00B20C29" w:rsidRPr="0054489B" w:rsidRDefault="00B20C29" w:rsidP="00965340">
      <w:pPr>
        <w:rPr>
          <w:b/>
          <w:sz w:val="28"/>
          <w:szCs w:val="28"/>
          <w:lang w:val="uk-UA"/>
        </w:rPr>
      </w:pPr>
    </w:p>
    <w:tbl>
      <w:tblPr>
        <w:tblW w:w="5004" w:type="pct"/>
        <w:tblInd w:w="-3"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9362"/>
      </w:tblGrid>
      <w:tr w:rsidR="00B20C29" w:rsidRPr="00E31B2E" w:rsidTr="00EB51B7">
        <w:tc>
          <w:tcPr>
            <w:tcW w:w="5000" w:type="pct"/>
            <w:tcBorders>
              <w:top w:val="nil"/>
              <w:left w:val="nil"/>
              <w:bottom w:val="nil"/>
              <w:right w:val="nil"/>
            </w:tcBorders>
          </w:tcPr>
          <w:p w:rsidR="00B20C29" w:rsidRDefault="00B20C29" w:rsidP="00EB51B7">
            <w:pPr>
              <w:ind w:left="6483"/>
              <w:textAlignment w:val="baseline"/>
              <w:rPr>
                <w:lang w:val="uk-UA"/>
              </w:rPr>
            </w:pPr>
          </w:p>
          <w:p w:rsidR="00B20C29" w:rsidRDefault="00B20C29" w:rsidP="0012333D">
            <w:pPr>
              <w:ind w:left="6483"/>
              <w:textAlignment w:val="baseline"/>
              <w:rPr>
                <w:lang w:val="uk-UA"/>
              </w:rPr>
            </w:pPr>
            <w:r>
              <w:rPr>
                <w:lang w:val="uk-UA"/>
              </w:rPr>
              <w:t xml:space="preserve">       Д</w:t>
            </w:r>
            <w:r w:rsidRPr="00052DE0">
              <w:rPr>
                <w:lang w:val="uk-UA"/>
              </w:rPr>
              <w:t>одаток</w:t>
            </w:r>
            <w:r w:rsidRPr="00357682">
              <w:t> </w:t>
            </w:r>
            <w:r w:rsidRPr="00052DE0">
              <w:rPr>
                <w:lang w:val="uk-UA"/>
              </w:rPr>
              <w:br/>
              <w:t>до р</w:t>
            </w:r>
            <w:r>
              <w:rPr>
                <w:lang w:val="uk-UA"/>
              </w:rPr>
              <w:t xml:space="preserve">ішення тридцять шостої  сесії VІІ скликання Тячівської міської ради </w:t>
            </w:r>
            <w:r w:rsidRPr="00052DE0">
              <w:rPr>
                <w:lang w:val="uk-UA"/>
              </w:rPr>
              <w:t xml:space="preserve">від </w:t>
            </w:r>
            <w:r>
              <w:rPr>
                <w:lang w:val="uk-UA"/>
              </w:rPr>
              <w:t xml:space="preserve">   27    лютого    2020      року</w:t>
            </w:r>
          </w:p>
          <w:p w:rsidR="00B20C29" w:rsidRPr="00052DE0" w:rsidRDefault="00B20C29" w:rsidP="0012333D">
            <w:pPr>
              <w:ind w:left="6483"/>
              <w:textAlignment w:val="baseline"/>
              <w:rPr>
                <w:lang w:val="uk-UA"/>
              </w:rPr>
            </w:pPr>
            <w:r>
              <w:rPr>
                <w:lang w:val="uk-UA"/>
              </w:rPr>
              <w:t xml:space="preserve">№ 4369 </w:t>
            </w:r>
          </w:p>
        </w:tc>
      </w:tr>
    </w:tbl>
    <w:p w:rsidR="00B20C29" w:rsidRDefault="00B20C29" w:rsidP="00810CBB">
      <w:pPr>
        <w:shd w:val="clear" w:color="auto" w:fill="FFFFFF"/>
        <w:ind w:left="450" w:right="450"/>
        <w:jc w:val="center"/>
        <w:textAlignment w:val="baseline"/>
        <w:rPr>
          <w:b/>
          <w:bCs/>
          <w:color w:val="000000"/>
          <w:sz w:val="28"/>
          <w:szCs w:val="28"/>
          <w:bdr w:val="none" w:sz="0" w:space="0" w:color="auto" w:frame="1"/>
          <w:lang w:val="uk-UA"/>
        </w:rPr>
      </w:pPr>
      <w:bookmarkStart w:id="1" w:name="n28"/>
      <w:bookmarkEnd w:id="1"/>
    </w:p>
    <w:p w:rsidR="00B20C29" w:rsidRDefault="00B20C29" w:rsidP="00AC0042">
      <w:pPr>
        <w:shd w:val="clear" w:color="auto" w:fill="FFFFFF"/>
        <w:ind w:left="450" w:right="450"/>
        <w:jc w:val="center"/>
        <w:textAlignment w:val="baseline"/>
        <w:rPr>
          <w:b/>
          <w:bCs/>
          <w:color w:val="000000"/>
          <w:sz w:val="28"/>
          <w:szCs w:val="28"/>
          <w:bdr w:val="none" w:sz="0" w:space="0" w:color="auto" w:frame="1"/>
          <w:lang w:val="uk-UA"/>
        </w:rPr>
      </w:pPr>
      <w:r w:rsidRPr="00791911">
        <w:rPr>
          <w:b/>
          <w:bCs/>
          <w:color w:val="000000"/>
          <w:sz w:val="28"/>
          <w:szCs w:val="28"/>
          <w:bdr w:val="none" w:sz="0" w:space="0" w:color="auto" w:frame="1"/>
          <w:lang w:val="uk-UA"/>
        </w:rPr>
        <w:t>ПЕРЕЛІК</w:t>
      </w:r>
      <w:r w:rsidRPr="00791911">
        <w:rPr>
          <w:b/>
          <w:bCs/>
          <w:color w:val="000000"/>
          <w:sz w:val="28"/>
          <w:szCs w:val="28"/>
          <w:bdr w:val="none" w:sz="0" w:space="0" w:color="auto" w:frame="1"/>
        </w:rPr>
        <w:t> </w:t>
      </w:r>
      <w:r w:rsidRPr="00791911">
        <w:rPr>
          <w:color w:val="000000"/>
          <w:sz w:val="28"/>
          <w:szCs w:val="28"/>
          <w:lang w:val="uk-UA"/>
        </w:rPr>
        <w:br/>
      </w:r>
      <w:r w:rsidRPr="00791911">
        <w:rPr>
          <w:b/>
          <w:bCs/>
          <w:color w:val="000000"/>
          <w:sz w:val="28"/>
          <w:szCs w:val="28"/>
          <w:bdr w:val="none" w:sz="0" w:space="0" w:color="auto" w:frame="1"/>
          <w:lang w:val="uk-UA"/>
        </w:rPr>
        <w:t>адміністративних послуг,</w:t>
      </w:r>
      <w:r>
        <w:rPr>
          <w:b/>
          <w:bCs/>
          <w:color w:val="000000"/>
          <w:sz w:val="28"/>
          <w:szCs w:val="28"/>
          <w:bdr w:val="none" w:sz="0" w:space="0" w:color="auto" w:frame="1"/>
          <w:lang w:val="uk-UA"/>
        </w:rPr>
        <w:t xml:space="preserve"> </w:t>
      </w:r>
      <w:r w:rsidRPr="00791911">
        <w:rPr>
          <w:b/>
          <w:bCs/>
          <w:color w:val="000000"/>
          <w:sz w:val="28"/>
          <w:szCs w:val="28"/>
          <w:bdr w:val="none" w:sz="0" w:space="0" w:color="auto" w:frame="1"/>
          <w:lang w:val="uk-UA"/>
        </w:rPr>
        <w:t>які надаються через</w:t>
      </w:r>
      <w:r>
        <w:rPr>
          <w:b/>
          <w:bCs/>
          <w:color w:val="000000"/>
          <w:sz w:val="28"/>
          <w:szCs w:val="28"/>
          <w:bdr w:val="none" w:sz="0" w:space="0" w:color="auto" w:frame="1"/>
          <w:lang w:val="uk-UA"/>
        </w:rPr>
        <w:t xml:space="preserve"> відділ «Ц</w:t>
      </w:r>
      <w:r w:rsidRPr="00791911">
        <w:rPr>
          <w:b/>
          <w:bCs/>
          <w:color w:val="000000"/>
          <w:sz w:val="28"/>
          <w:szCs w:val="28"/>
          <w:bdr w:val="none" w:sz="0" w:space="0" w:color="auto" w:frame="1"/>
          <w:lang w:val="uk-UA"/>
        </w:rPr>
        <w:t>ентр  надання адміністративних послуг Тячівської міської ради</w:t>
      </w:r>
      <w:r>
        <w:rPr>
          <w:b/>
          <w:bCs/>
          <w:color w:val="000000"/>
          <w:sz w:val="28"/>
          <w:szCs w:val="28"/>
          <w:bdr w:val="none" w:sz="0" w:space="0" w:color="auto" w:frame="1"/>
          <w:lang w:val="uk-UA"/>
        </w:rPr>
        <w:t xml:space="preserve">» </w:t>
      </w:r>
    </w:p>
    <w:p w:rsidR="00B20C29" w:rsidRPr="00791911" w:rsidRDefault="00B20C29" w:rsidP="00AC0042">
      <w:pPr>
        <w:shd w:val="clear" w:color="auto" w:fill="FFFFFF"/>
        <w:ind w:left="450" w:right="450"/>
        <w:jc w:val="center"/>
        <w:textAlignment w:val="baseline"/>
        <w:rPr>
          <w:color w:val="000000"/>
          <w:sz w:val="28"/>
          <w:szCs w:val="28"/>
          <w:lang w:val="uk-UA"/>
        </w:rPr>
      </w:pPr>
      <w:r>
        <w:rPr>
          <w:b/>
          <w:bCs/>
          <w:color w:val="000000"/>
          <w:sz w:val="28"/>
          <w:szCs w:val="28"/>
          <w:bdr w:val="none" w:sz="0" w:space="0" w:color="auto" w:frame="1"/>
          <w:lang w:val="uk-UA"/>
        </w:rPr>
        <w:t>(нова редакція)</w:t>
      </w:r>
    </w:p>
    <w:tbl>
      <w:tblPr>
        <w:tblpPr w:leftFromText="180" w:rightFromText="180" w:vertAnchor="text" w:tblpX="-252" w:tblpY="1"/>
        <w:tblOverlap w:val="neve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8"/>
        <w:gridCol w:w="3445"/>
        <w:gridCol w:w="3604"/>
        <w:gridCol w:w="2239"/>
      </w:tblGrid>
      <w:tr w:rsidR="00B20C29" w:rsidRPr="005523CF" w:rsidTr="00101373">
        <w:trPr>
          <w:trHeight w:val="15"/>
        </w:trPr>
        <w:tc>
          <w:tcPr>
            <w:tcW w:w="312" w:type="pct"/>
            <w:vAlign w:val="center"/>
          </w:tcPr>
          <w:p w:rsidR="00B20C29" w:rsidRPr="002A5C18" w:rsidRDefault="00B20C29" w:rsidP="00101373">
            <w:pPr>
              <w:jc w:val="center"/>
              <w:textAlignment w:val="baseline"/>
              <w:rPr>
                <w:b/>
                <w:lang w:val="uk-UA"/>
              </w:rPr>
            </w:pPr>
            <w:bookmarkStart w:id="2" w:name="n29"/>
            <w:bookmarkEnd w:id="2"/>
            <w:r w:rsidRPr="002A5C18">
              <w:rPr>
                <w:b/>
                <w:lang w:val="uk-UA"/>
              </w:rPr>
              <w:t>№ п/п</w:t>
            </w:r>
          </w:p>
        </w:tc>
        <w:tc>
          <w:tcPr>
            <w:tcW w:w="1739" w:type="pct"/>
            <w:vAlign w:val="center"/>
          </w:tcPr>
          <w:p w:rsidR="00B20C29" w:rsidRPr="002A5C18" w:rsidRDefault="00B20C29" w:rsidP="00101373">
            <w:pPr>
              <w:jc w:val="center"/>
              <w:textAlignment w:val="baseline"/>
              <w:rPr>
                <w:b/>
              </w:rPr>
            </w:pPr>
            <w:r w:rsidRPr="002A5C18">
              <w:rPr>
                <w:b/>
                <w:lang w:val="uk-UA"/>
              </w:rPr>
              <w:t>Найменува</w:t>
            </w:r>
            <w:r w:rsidRPr="002A5C18">
              <w:rPr>
                <w:b/>
              </w:rPr>
              <w:t>нняадміністративноїпослуги</w:t>
            </w:r>
          </w:p>
        </w:tc>
        <w:tc>
          <w:tcPr>
            <w:tcW w:w="1819" w:type="pct"/>
            <w:vAlign w:val="center"/>
          </w:tcPr>
          <w:p w:rsidR="00B20C29" w:rsidRPr="002A5C18" w:rsidRDefault="00B20C29" w:rsidP="00101373">
            <w:pPr>
              <w:jc w:val="center"/>
              <w:textAlignment w:val="baseline"/>
              <w:rPr>
                <w:b/>
              </w:rPr>
            </w:pPr>
            <w:r w:rsidRPr="002A5C18">
              <w:rPr>
                <w:b/>
              </w:rPr>
              <w:t>Правовіпідстави для наданняадміністративноїпослуги</w:t>
            </w:r>
          </w:p>
        </w:tc>
        <w:tc>
          <w:tcPr>
            <w:tcW w:w="1130" w:type="pct"/>
            <w:vAlign w:val="center"/>
          </w:tcPr>
          <w:p w:rsidR="00B20C29" w:rsidRPr="002A5C18" w:rsidRDefault="00B20C29" w:rsidP="00101373">
            <w:pPr>
              <w:jc w:val="center"/>
              <w:textAlignment w:val="baseline"/>
              <w:rPr>
                <w:b/>
                <w:lang w:val="uk-UA"/>
              </w:rPr>
            </w:pPr>
            <w:r w:rsidRPr="002A5C18">
              <w:rPr>
                <w:b/>
                <w:lang w:val="uk-UA"/>
              </w:rPr>
              <w:t>Суб’єкти надання адміністративних послуг</w:t>
            </w:r>
          </w:p>
        </w:tc>
      </w:tr>
      <w:tr w:rsidR="00B20C29" w:rsidRPr="00E31B2E" w:rsidTr="00101373">
        <w:trPr>
          <w:trHeight w:val="15"/>
        </w:trPr>
        <w:tc>
          <w:tcPr>
            <w:tcW w:w="312" w:type="pct"/>
          </w:tcPr>
          <w:p w:rsidR="00B20C29" w:rsidRPr="00380AAB" w:rsidRDefault="00B20C29" w:rsidP="00101373">
            <w:pPr>
              <w:jc w:val="center"/>
              <w:textAlignment w:val="baseline"/>
              <w:rPr>
                <w:lang w:val="uk-UA"/>
              </w:rPr>
            </w:pPr>
            <w:r w:rsidRPr="00380AAB">
              <w:rPr>
                <w:lang w:val="uk-UA"/>
              </w:rPr>
              <w:t>1</w:t>
            </w:r>
          </w:p>
        </w:tc>
        <w:tc>
          <w:tcPr>
            <w:tcW w:w="1739" w:type="pct"/>
          </w:tcPr>
          <w:p w:rsidR="00B20C29" w:rsidRPr="00380AAB" w:rsidRDefault="00B20C29" w:rsidP="00101373">
            <w:pPr>
              <w:textAlignment w:val="baseline"/>
            </w:pPr>
            <w:r w:rsidRPr="00380AAB">
              <w:t>Державнареєстрація </w:t>
            </w:r>
            <w:r w:rsidRPr="00380AAB">
              <w:br/>
              <w:t>права власності на нерухомемайно </w:t>
            </w:r>
          </w:p>
        </w:tc>
        <w:tc>
          <w:tcPr>
            <w:tcW w:w="1819" w:type="pct"/>
          </w:tcPr>
          <w:p w:rsidR="00B20C29" w:rsidRPr="00B92D1F" w:rsidRDefault="00B20C29" w:rsidP="00B92D1F">
            <w:pPr>
              <w:textAlignment w:val="baseline"/>
              <w:rPr>
                <w:sz w:val="20"/>
                <w:szCs w:val="20"/>
                <w:bdr w:val="none" w:sz="0" w:space="0" w:color="auto" w:frame="1"/>
                <w:lang w:val="uk-UA"/>
              </w:rPr>
            </w:pPr>
            <w:hyperlink r:id="rId7"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bdr w:val="none" w:sz="0" w:space="0" w:color="auto" w:frame="1"/>
                <w:lang w:val="uk-UA"/>
              </w:rPr>
            </w:pPr>
            <w:r w:rsidRPr="00B92D1F">
              <w:rPr>
                <w:sz w:val="20"/>
                <w:szCs w:val="20"/>
                <w:bdr w:val="none" w:sz="0" w:space="0" w:color="auto" w:frame="1"/>
                <w:lang w:val="uk-UA"/>
              </w:rPr>
              <w:t>Постанова КМУ від 25.12.2015 року №1127</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 xml:space="preserve">Розпорядження КМУ від 16.05.2014 року № 523-р </w:t>
            </w:r>
          </w:p>
        </w:tc>
        <w:tc>
          <w:tcPr>
            <w:tcW w:w="1130" w:type="pc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Borders>
              <w:bottom w:val="nil"/>
            </w:tcBorders>
          </w:tcPr>
          <w:p w:rsidR="00B20C29" w:rsidRPr="00380AAB" w:rsidRDefault="00B20C29" w:rsidP="00101373">
            <w:pPr>
              <w:jc w:val="center"/>
              <w:textAlignment w:val="baseline"/>
              <w:rPr>
                <w:lang w:val="uk-UA"/>
              </w:rPr>
            </w:pPr>
            <w:r w:rsidRPr="00380AAB">
              <w:rPr>
                <w:lang w:val="uk-UA"/>
              </w:rPr>
              <w:t>2</w:t>
            </w:r>
          </w:p>
        </w:tc>
        <w:tc>
          <w:tcPr>
            <w:tcW w:w="1739" w:type="pct"/>
            <w:tcBorders>
              <w:bottom w:val="nil"/>
            </w:tcBorders>
          </w:tcPr>
          <w:p w:rsidR="00B20C29" w:rsidRPr="00380AAB" w:rsidRDefault="00B20C29" w:rsidP="00101373">
            <w:pPr>
              <w:textAlignment w:val="baseline"/>
            </w:pPr>
            <w:r w:rsidRPr="00380AAB">
              <w:t>Державнареєстрація </w:t>
            </w:r>
            <w:r w:rsidRPr="00380AAB">
              <w:rPr>
                <w:lang w:val="uk-UA"/>
              </w:rPr>
              <w:t xml:space="preserve">іншого речового права </w:t>
            </w:r>
            <w:r w:rsidRPr="00380AAB">
              <w:t xml:space="preserve"> на нерухомемайно(крімдержавноїреєстраціїі</w:t>
            </w:r>
            <w:r w:rsidRPr="00380AAB">
              <w:rPr>
                <w:lang w:val="uk-UA"/>
              </w:rPr>
              <w:t xml:space="preserve"> і</w:t>
            </w:r>
            <w:r w:rsidRPr="00380AAB">
              <w:t>потеки</w:t>
            </w:r>
            <w:r w:rsidRPr="00380AAB">
              <w:rPr>
                <w:lang w:val="uk-UA"/>
              </w:rPr>
              <w:t xml:space="preserve">, обтяжень </w:t>
            </w:r>
            <w:r w:rsidRPr="00380AAB">
              <w:t>нерухомого майна) </w:t>
            </w:r>
          </w:p>
        </w:tc>
        <w:tc>
          <w:tcPr>
            <w:tcW w:w="1819" w:type="pct"/>
            <w:vMerge w:val="restart"/>
          </w:tcPr>
          <w:p w:rsidR="00B20C29" w:rsidRPr="00B92D1F" w:rsidRDefault="00B20C29" w:rsidP="00B92D1F">
            <w:pPr>
              <w:textAlignment w:val="baseline"/>
              <w:rPr>
                <w:sz w:val="20"/>
                <w:szCs w:val="20"/>
                <w:bdr w:val="none" w:sz="0" w:space="0" w:color="auto" w:frame="1"/>
                <w:lang w:val="uk-UA"/>
              </w:rPr>
            </w:pPr>
            <w:hyperlink r:id="rId8"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bdr w:val="none" w:sz="0" w:space="0" w:color="auto" w:frame="1"/>
                <w:lang w:val="uk-UA"/>
              </w:rPr>
            </w:pPr>
            <w:r w:rsidRPr="00B92D1F">
              <w:rPr>
                <w:sz w:val="20"/>
                <w:szCs w:val="20"/>
                <w:bdr w:val="none" w:sz="0" w:space="0" w:color="auto" w:frame="1"/>
                <w:lang w:val="uk-UA"/>
              </w:rPr>
              <w:t>Постанова КМУ від 25.12.2015 року №1127</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vMerge w:val="restar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64"/>
        </w:trPr>
        <w:tc>
          <w:tcPr>
            <w:tcW w:w="312" w:type="pct"/>
            <w:tcBorders>
              <w:top w:val="nil"/>
            </w:tcBorders>
          </w:tcPr>
          <w:p w:rsidR="00B20C29" w:rsidRPr="00380AAB" w:rsidRDefault="00B20C29" w:rsidP="00101373">
            <w:pPr>
              <w:jc w:val="center"/>
              <w:textAlignment w:val="baseline"/>
              <w:rPr>
                <w:lang w:val="uk-UA"/>
              </w:rPr>
            </w:pPr>
          </w:p>
        </w:tc>
        <w:tc>
          <w:tcPr>
            <w:tcW w:w="1739" w:type="pct"/>
            <w:tcBorders>
              <w:top w:val="nil"/>
            </w:tcBorders>
          </w:tcPr>
          <w:p w:rsidR="00B20C29" w:rsidRPr="00380AAB" w:rsidRDefault="00B20C29" w:rsidP="00101373">
            <w:pPr>
              <w:textAlignment w:val="baseline"/>
              <w:rPr>
                <w:lang w:val="uk-UA"/>
              </w:rPr>
            </w:pPr>
          </w:p>
        </w:tc>
        <w:tc>
          <w:tcPr>
            <w:tcW w:w="1819" w:type="pct"/>
            <w:vMerge/>
          </w:tcPr>
          <w:p w:rsidR="00B20C29" w:rsidRPr="00B92D1F" w:rsidRDefault="00B20C29" w:rsidP="00B92D1F">
            <w:pPr>
              <w:textAlignment w:val="baseline"/>
              <w:rPr>
                <w:sz w:val="20"/>
                <w:szCs w:val="20"/>
                <w:lang w:val="uk-UA"/>
              </w:rPr>
            </w:pPr>
          </w:p>
        </w:tc>
        <w:tc>
          <w:tcPr>
            <w:tcW w:w="1130" w:type="pct"/>
            <w:vMerge/>
          </w:tcPr>
          <w:p w:rsidR="00B20C29" w:rsidRPr="00380AAB" w:rsidRDefault="00B20C29" w:rsidP="00101373">
            <w:pPr>
              <w:textAlignment w:val="baseline"/>
              <w:rPr>
                <w:lang w:val="uk-UA"/>
              </w:rPr>
            </w:pPr>
          </w:p>
        </w:tc>
      </w:tr>
      <w:tr w:rsidR="00B20C29" w:rsidRPr="00E31B2E" w:rsidTr="00101373">
        <w:trPr>
          <w:trHeight w:val="15"/>
        </w:trPr>
        <w:tc>
          <w:tcPr>
            <w:tcW w:w="312" w:type="pct"/>
            <w:tcBorders>
              <w:top w:val="nil"/>
            </w:tcBorders>
          </w:tcPr>
          <w:p w:rsidR="00B20C29" w:rsidRPr="00380AAB" w:rsidRDefault="00B20C29" w:rsidP="00101373">
            <w:pPr>
              <w:jc w:val="center"/>
              <w:textAlignment w:val="baseline"/>
              <w:rPr>
                <w:lang w:val="uk-UA"/>
              </w:rPr>
            </w:pPr>
            <w:r w:rsidRPr="00380AAB">
              <w:rPr>
                <w:lang w:val="uk-UA"/>
              </w:rPr>
              <w:t>3</w:t>
            </w:r>
          </w:p>
        </w:tc>
        <w:tc>
          <w:tcPr>
            <w:tcW w:w="1739" w:type="pct"/>
            <w:tcBorders>
              <w:top w:val="nil"/>
            </w:tcBorders>
          </w:tcPr>
          <w:p w:rsidR="00B20C29" w:rsidRPr="00380AAB" w:rsidRDefault="00B20C29" w:rsidP="00101373">
            <w:pPr>
              <w:textAlignment w:val="baseline"/>
              <w:rPr>
                <w:lang w:val="uk-UA"/>
              </w:rPr>
            </w:pPr>
            <w:r w:rsidRPr="00380AAB">
              <w:rPr>
                <w:lang w:val="uk-UA"/>
              </w:rPr>
              <w:t>Державна реєстрація обтяжень речових прав, іпотек</w:t>
            </w:r>
          </w:p>
        </w:tc>
        <w:tc>
          <w:tcPr>
            <w:tcW w:w="1819" w:type="pct"/>
          </w:tcPr>
          <w:p w:rsidR="00B20C29" w:rsidRPr="00B92D1F" w:rsidRDefault="00B20C29" w:rsidP="00B92D1F">
            <w:pPr>
              <w:textAlignment w:val="baseline"/>
              <w:rPr>
                <w:sz w:val="20"/>
                <w:szCs w:val="20"/>
                <w:bdr w:val="none" w:sz="0" w:space="0" w:color="auto" w:frame="1"/>
                <w:lang w:val="uk-UA"/>
              </w:rPr>
            </w:pPr>
            <w:hyperlink r:id="rId9"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Постанова КМУ від 25.12.2015 року №1127</w:t>
            </w:r>
          </w:p>
        </w:tc>
        <w:tc>
          <w:tcPr>
            <w:tcW w:w="1130" w:type="pc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Borders>
              <w:top w:val="nil"/>
            </w:tcBorders>
          </w:tcPr>
          <w:p w:rsidR="00B20C29" w:rsidRPr="00380AAB" w:rsidRDefault="00B20C29" w:rsidP="00101373">
            <w:pPr>
              <w:jc w:val="center"/>
              <w:textAlignment w:val="baseline"/>
              <w:rPr>
                <w:lang w:val="uk-UA"/>
              </w:rPr>
            </w:pPr>
            <w:r w:rsidRPr="00380AAB">
              <w:rPr>
                <w:lang w:val="uk-UA"/>
              </w:rPr>
              <w:t>4</w:t>
            </w:r>
          </w:p>
        </w:tc>
        <w:tc>
          <w:tcPr>
            <w:tcW w:w="1739" w:type="pct"/>
            <w:tcBorders>
              <w:top w:val="nil"/>
            </w:tcBorders>
          </w:tcPr>
          <w:p w:rsidR="00B20C29" w:rsidRPr="00380AAB" w:rsidRDefault="00B20C29" w:rsidP="00101373">
            <w:pPr>
              <w:textAlignment w:val="baseline"/>
              <w:rPr>
                <w:lang w:val="uk-UA"/>
              </w:rPr>
            </w:pPr>
            <w:r w:rsidRPr="00380AAB">
              <w:rPr>
                <w:lang w:val="uk-UA"/>
              </w:rPr>
              <w:t>Взяття на облік безхазяйного майна</w:t>
            </w:r>
          </w:p>
        </w:tc>
        <w:tc>
          <w:tcPr>
            <w:tcW w:w="1819" w:type="pct"/>
          </w:tcPr>
          <w:p w:rsidR="00B20C29" w:rsidRPr="00B92D1F" w:rsidRDefault="00B20C29" w:rsidP="00B92D1F">
            <w:pPr>
              <w:textAlignment w:val="baseline"/>
              <w:rPr>
                <w:sz w:val="20"/>
                <w:szCs w:val="20"/>
                <w:bdr w:val="none" w:sz="0" w:space="0" w:color="auto" w:frame="1"/>
                <w:lang w:val="uk-UA"/>
              </w:rPr>
            </w:pPr>
            <w:hyperlink r:id="rId10"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Постанова КМУ від 25.12.2015 року №1127</w:t>
            </w:r>
          </w:p>
        </w:tc>
        <w:tc>
          <w:tcPr>
            <w:tcW w:w="1130" w:type="pc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068"/>
        </w:trPr>
        <w:tc>
          <w:tcPr>
            <w:tcW w:w="312" w:type="pct"/>
            <w:tcBorders>
              <w:top w:val="nil"/>
            </w:tcBorders>
          </w:tcPr>
          <w:p w:rsidR="00B20C29" w:rsidRPr="00380AAB" w:rsidRDefault="00B20C29" w:rsidP="00101373">
            <w:pPr>
              <w:jc w:val="center"/>
              <w:textAlignment w:val="baseline"/>
              <w:rPr>
                <w:lang w:val="uk-UA"/>
              </w:rPr>
            </w:pPr>
            <w:r w:rsidRPr="00380AAB">
              <w:rPr>
                <w:lang w:val="uk-UA"/>
              </w:rPr>
              <w:t>5</w:t>
            </w:r>
          </w:p>
        </w:tc>
        <w:tc>
          <w:tcPr>
            <w:tcW w:w="1739" w:type="pct"/>
            <w:tcBorders>
              <w:top w:val="nil"/>
            </w:tcBorders>
          </w:tcPr>
          <w:p w:rsidR="00B20C29" w:rsidRPr="00380AAB" w:rsidRDefault="00B20C29" w:rsidP="00101373">
            <w:pPr>
              <w:textAlignment w:val="baseline"/>
              <w:rPr>
                <w:lang w:val="uk-UA"/>
              </w:rPr>
            </w:pPr>
            <w:r w:rsidRPr="00380AAB">
              <w:rPr>
                <w:lang w:val="uk-UA"/>
              </w:rPr>
              <w:t>Внесення запису про скасування державної реєстрації прав</w:t>
            </w:r>
          </w:p>
        </w:tc>
        <w:tc>
          <w:tcPr>
            <w:tcW w:w="1819" w:type="pct"/>
          </w:tcPr>
          <w:p w:rsidR="00B20C29" w:rsidRPr="00B92D1F" w:rsidRDefault="00B20C29" w:rsidP="00B92D1F">
            <w:pPr>
              <w:textAlignment w:val="baseline"/>
              <w:rPr>
                <w:sz w:val="20"/>
                <w:szCs w:val="20"/>
                <w:bdr w:val="none" w:sz="0" w:space="0" w:color="auto" w:frame="1"/>
                <w:lang w:val="uk-UA"/>
              </w:rPr>
            </w:pPr>
            <w:hyperlink r:id="rId11"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Постанова КМУ від 25.12.2015 року №1127</w:t>
            </w:r>
          </w:p>
        </w:tc>
        <w:tc>
          <w:tcPr>
            <w:tcW w:w="1130" w:type="pc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101373">
            <w:pPr>
              <w:jc w:val="center"/>
              <w:textAlignment w:val="baseline"/>
              <w:rPr>
                <w:lang w:val="uk-UA"/>
              </w:rPr>
            </w:pPr>
            <w:r w:rsidRPr="00380AAB">
              <w:rPr>
                <w:lang w:val="uk-UA"/>
              </w:rPr>
              <w:t>6</w:t>
            </w:r>
          </w:p>
        </w:tc>
        <w:tc>
          <w:tcPr>
            <w:tcW w:w="1739" w:type="pct"/>
          </w:tcPr>
          <w:p w:rsidR="00B20C29" w:rsidRPr="00380AAB" w:rsidRDefault="00B20C29" w:rsidP="00101373">
            <w:pPr>
              <w:textAlignment w:val="baseline"/>
              <w:rPr>
                <w:lang w:val="uk-UA"/>
              </w:rPr>
            </w:pPr>
            <w:r w:rsidRPr="00380AAB">
              <w:rPr>
                <w:lang w:val="uk-UA"/>
              </w:rPr>
              <w:t>Скасування запису Державного реєстру речових прав на нерухоме майно</w:t>
            </w:r>
          </w:p>
        </w:tc>
        <w:tc>
          <w:tcPr>
            <w:tcW w:w="1819" w:type="pct"/>
          </w:tcPr>
          <w:p w:rsidR="00B20C29" w:rsidRPr="00B92D1F" w:rsidRDefault="00B20C29" w:rsidP="00B92D1F">
            <w:pPr>
              <w:textAlignment w:val="baseline"/>
              <w:rPr>
                <w:sz w:val="20"/>
                <w:szCs w:val="20"/>
                <w:bdr w:val="none" w:sz="0" w:space="0" w:color="auto" w:frame="1"/>
                <w:lang w:val="uk-UA"/>
              </w:rPr>
            </w:pPr>
            <w:hyperlink r:id="rId12"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Постанова КМУ від 25.12.2015 року №1127</w:t>
            </w:r>
          </w:p>
        </w:tc>
        <w:tc>
          <w:tcPr>
            <w:tcW w:w="1130" w:type="pc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101373">
            <w:pPr>
              <w:jc w:val="center"/>
              <w:textAlignment w:val="baseline"/>
              <w:rPr>
                <w:lang w:val="uk-UA"/>
              </w:rPr>
            </w:pPr>
            <w:r w:rsidRPr="00380AAB">
              <w:rPr>
                <w:lang w:val="uk-UA"/>
              </w:rPr>
              <w:t>7</w:t>
            </w:r>
          </w:p>
        </w:tc>
        <w:tc>
          <w:tcPr>
            <w:tcW w:w="1739" w:type="pct"/>
          </w:tcPr>
          <w:p w:rsidR="00B20C29" w:rsidRDefault="00B20C29" w:rsidP="00101373">
            <w:pPr>
              <w:textAlignment w:val="baseline"/>
              <w:rPr>
                <w:lang w:val="uk-UA"/>
              </w:rPr>
            </w:pPr>
            <w:r w:rsidRPr="00380AAB">
              <w:rPr>
                <w:lang w:val="uk-UA"/>
              </w:rPr>
              <w:t>Внесення змін до записів до Державного реєстру речових прав на нерухоме майно у зв’язку із зміною відомостей про нерухоме майно, право власності та суб’єкта цього права, інші речові права та суб’єкта цих прав, обтяження</w:t>
            </w:r>
          </w:p>
          <w:p w:rsidR="00B20C29" w:rsidRDefault="00B20C29" w:rsidP="00101373">
            <w:pPr>
              <w:textAlignment w:val="baseline"/>
              <w:rPr>
                <w:lang w:val="uk-UA"/>
              </w:rPr>
            </w:pPr>
          </w:p>
          <w:p w:rsidR="00B20C29" w:rsidRPr="00380AAB" w:rsidRDefault="00B20C29" w:rsidP="00101373">
            <w:pPr>
              <w:textAlignment w:val="baseline"/>
              <w:rPr>
                <w:lang w:val="uk-UA"/>
              </w:rPr>
            </w:pPr>
            <w:r w:rsidRPr="00380AAB">
              <w:rPr>
                <w:lang w:val="uk-UA"/>
              </w:rPr>
              <w:t xml:space="preserve"> прав на нерухоме майно та суб’єкта цих прав, що містяться у Державному реєстрі речових прав на нерухоме майно, які не пов’язані з проведенням державної реєстрації прав</w:t>
            </w:r>
          </w:p>
        </w:tc>
        <w:tc>
          <w:tcPr>
            <w:tcW w:w="1819" w:type="pct"/>
          </w:tcPr>
          <w:p w:rsidR="00B20C29" w:rsidRPr="00B92D1F" w:rsidRDefault="00B20C29" w:rsidP="00B92D1F">
            <w:pPr>
              <w:textAlignment w:val="baseline"/>
              <w:rPr>
                <w:sz w:val="20"/>
                <w:szCs w:val="20"/>
                <w:bdr w:val="none" w:sz="0" w:space="0" w:color="auto" w:frame="1"/>
                <w:lang w:val="uk-UA"/>
              </w:rPr>
            </w:pPr>
            <w:hyperlink r:id="rId13"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Постанова КМУ від 25.12.2015 року №1127</w:t>
            </w:r>
          </w:p>
        </w:tc>
        <w:tc>
          <w:tcPr>
            <w:tcW w:w="1130" w:type="pct"/>
          </w:tcPr>
          <w:p w:rsidR="00B20C29" w:rsidRDefault="00B20C29" w:rsidP="00101373">
            <w:pPr>
              <w:textAlignment w:val="baseline"/>
              <w:rPr>
                <w:lang w:val="uk-UA"/>
              </w:rPr>
            </w:pPr>
            <w:r w:rsidRPr="00380AAB">
              <w:rPr>
                <w:lang w:val="uk-UA"/>
              </w:rPr>
              <w:t>Відділ державної реєстрації Тячівської міської ради</w:t>
            </w:r>
          </w:p>
          <w:p w:rsidR="00B20C29" w:rsidRDefault="00B20C29" w:rsidP="00101373">
            <w:pPr>
              <w:textAlignment w:val="baseline"/>
              <w:rPr>
                <w:lang w:val="uk-UA"/>
              </w:rPr>
            </w:pPr>
          </w:p>
          <w:p w:rsidR="00B20C29" w:rsidRDefault="00B20C29" w:rsidP="00101373">
            <w:pPr>
              <w:textAlignment w:val="baseline"/>
              <w:rPr>
                <w:lang w:val="uk-UA"/>
              </w:rPr>
            </w:pPr>
          </w:p>
          <w:p w:rsidR="00B20C29" w:rsidRDefault="00B20C29" w:rsidP="00101373">
            <w:pPr>
              <w:textAlignment w:val="baseline"/>
              <w:rPr>
                <w:lang w:val="uk-UA"/>
              </w:rPr>
            </w:pPr>
          </w:p>
          <w:p w:rsidR="00B20C29" w:rsidRDefault="00B20C29" w:rsidP="00101373">
            <w:pPr>
              <w:textAlignment w:val="baseline"/>
              <w:rPr>
                <w:lang w:val="uk-UA"/>
              </w:rPr>
            </w:pPr>
          </w:p>
          <w:p w:rsidR="00B20C29" w:rsidRPr="00380AAB" w:rsidRDefault="00B20C29" w:rsidP="00101373">
            <w:pPr>
              <w:textAlignment w:val="baseline"/>
              <w:rPr>
                <w:lang w:val="uk-UA"/>
              </w:rPr>
            </w:pPr>
          </w:p>
        </w:tc>
      </w:tr>
      <w:tr w:rsidR="00B20C29" w:rsidRPr="00E31B2E" w:rsidTr="00101373">
        <w:trPr>
          <w:trHeight w:val="15"/>
        </w:trPr>
        <w:tc>
          <w:tcPr>
            <w:tcW w:w="312" w:type="pct"/>
          </w:tcPr>
          <w:p w:rsidR="00B20C29" w:rsidRPr="00380AAB" w:rsidRDefault="00B20C29" w:rsidP="00101373">
            <w:pPr>
              <w:jc w:val="center"/>
              <w:textAlignment w:val="baseline"/>
              <w:rPr>
                <w:lang w:val="uk-UA"/>
              </w:rPr>
            </w:pPr>
            <w:r w:rsidRPr="00380AAB">
              <w:rPr>
                <w:lang w:val="uk-UA"/>
              </w:rPr>
              <w:t>8</w:t>
            </w:r>
          </w:p>
        </w:tc>
        <w:tc>
          <w:tcPr>
            <w:tcW w:w="1739" w:type="pct"/>
          </w:tcPr>
          <w:p w:rsidR="00B20C29" w:rsidRPr="00380AAB" w:rsidRDefault="00B20C29" w:rsidP="00101373">
            <w:pPr>
              <w:textAlignment w:val="baseline"/>
              <w:rPr>
                <w:lang w:val="uk-UA"/>
              </w:rPr>
            </w:pPr>
            <w:r w:rsidRPr="00380AAB">
              <w:rPr>
                <w:lang w:val="uk-UA"/>
              </w:rPr>
              <w:t xml:space="preserve">Внесення змін до записів до Державного реєстру речових прав на нерухоме майно у зв’язку з допущенням технічної помилки не з вини державного реєстратора прав на нерухоме майно  </w:t>
            </w:r>
          </w:p>
        </w:tc>
        <w:tc>
          <w:tcPr>
            <w:tcW w:w="1819" w:type="pct"/>
          </w:tcPr>
          <w:p w:rsidR="00B20C29" w:rsidRPr="00B92D1F" w:rsidRDefault="00B20C29" w:rsidP="00B92D1F">
            <w:pPr>
              <w:textAlignment w:val="baseline"/>
              <w:rPr>
                <w:sz w:val="20"/>
                <w:szCs w:val="20"/>
                <w:bdr w:val="none" w:sz="0" w:space="0" w:color="auto" w:frame="1"/>
                <w:lang w:val="uk-UA"/>
              </w:rPr>
            </w:pPr>
            <w:hyperlink r:id="rId14"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Постанова КМУ від 25.12.2015 року №1127</w:t>
            </w:r>
          </w:p>
        </w:tc>
        <w:tc>
          <w:tcPr>
            <w:tcW w:w="1130" w:type="pc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101373">
            <w:pPr>
              <w:jc w:val="center"/>
              <w:textAlignment w:val="baseline"/>
              <w:rPr>
                <w:lang w:val="uk-UA"/>
              </w:rPr>
            </w:pPr>
            <w:r w:rsidRPr="00380AAB">
              <w:rPr>
                <w:lang w:val="uk-UA"/>
              </w:rPr>
              <w:t>9</w:t>
            </w:r>
          </w:p>
        </w:tc>
        <w:tc>
          <w:tcPr>
            <w:tcW w:w="1739" w:type="pct"/>
          </w:tcPr>
          <w:p w:rsidR="00B20C29" w:rsidRPr="00380AAB" w:rsidRDefault="00B20C29" w:rsidP="00101373">
            <w:pPr>
              <w:textAlignment w:val="baseline"/>
            </w:pPr>
            <w:r w:rsidRPr="00380AAB">
              <w:rPr>
                <w:lang w:val="uk-UA"/>
              </w:rPr>
              <w:t xml:space="preserve">Внесення змін до записів до Державного реєстру речових прав на нерухоме майно у зв’язку з допущенням технічної помилки  з вини державного реєстратора прав на нерухоме майно  </w:t>
            </w:r>
          </w:p>
        </w:tc>
        <w:tc>
          <w:tcPr>
            <w:tcW w:w="1819" w:type="pct"/>
          </w:tcPr>
          <w:p w:rsidR="00B20C29" w:rsidRPr="00B92D1F" w:rsidRDefault="00B20C29" w:rsidP="00B92D1F">
            <w:pPr>
              <w:textAlignment w:val="baseline"/>
              <w:rPr>
                <w:sz w:val="20"/>
                <w:szCs w:val="20"/>
                <w:bdr w:val="none" w:sz="0" w:space="0" w:color="auto" w:frame="1"/>
                <w:lang w:val="uk-UA"/>
              </w:rPr>
            </w:pPr>
            <w:hyperlink r:id="rId15"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Постанова КМУ від 25.12.2015 року №1127</w:t>
            </w:r>
          </w:p>
        </w:tc>
        <w:tc>
          <w:tcPr>
            <w:tcW w:w="1130" w:type="pc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101373">
            <w:pPr>
              <w:jc w:val="center"/>
              <w:textAlignment w:val="baseline"/>
              <w:rPr>
                <w:lang w:val="uk-UA"/>
              </w:rPr>
            </w:pPr>
            <w:r w:rsidRPr="00380AAB">
              <w:rPr>
                <w:lang w:val="uk-UA"/>
              </w:rPr>
              <w:t>10</w:t>
            </w:r>
          </w:p>
        </w:tc>
        <w:tc>
          <w:tcPr>
            <w:tcW w:w="1739" w:type="pct"/>
          </w:tcPr>
          <w:p w:rsidR="00B20C29" w:rsidRPr="00380AAB" w:rsidRDefault="00B20C29" w:rsidP="00101373">
            <w:pPr>
              <w:textAlignment w:val="baseline"/>
              <w:rPr>
                <w:lang w:val="uk-UA"/>
              </w:rPr>
            </w:pPr>
            <w:r w:rsidRPr="00380AAB">
              <w:rPr>
                <w:lang w:val="uk-UA"/>
              </w:rPr>
              <w:t>Видача інформаційної довідки та виписки з Державного реєстру речових прав на нерухоме майно</w:t>
            </w:r>
          </w:p>
        </w:tc>
        <w:tc>
          <w:tcPr>
            <w:tcW w:w="1819" w:type="pct"/>
          </w:tcPr>
          <w:p w:rsidR="00B20C29" w:rsidRPr="00B92D1F" w:rsidRDefault="00B20C29" w:rsidP="00B92D1F">
            <w:pPr>
              <w:textAlignment w:val="baseline"/>
              <w:rPr>
                <w:sz w:val="20"/>
                <w:szCs w:val="20"/>
                <w:bdr w:val="none" w:sz="0" w:space="0" w:color="auto" w:frame="1"/>
                <w:lang w:val="uk-UA"/>
              </w:rPr>
            </w:pPr>
            <w:hyperlink r:id="rId16" w:tgtFrame="_blank" w:history="1">
              <w:r w:rsidRPr="00B92D1F">
                <w:rPr>
                  <w:sz w:val="20"/>
                  <w:szCs w:val="20"/>
                  <w:bdr w:val="none" w:sz="0" w:space="0" w:color="auto" w:frame="1"/>
                </w:rPr>
                <w:t>Закон України “Про державнуреєстраціюречових прав на нерухомемайно та їхобтяжень”</w:t>
              </w:r>
            </w:hyperlink>
          </w:p>
          <w:p w:rsidR="00B20C29" w:rsidRPr="00B92D1F" w:rsidRDefault="00B20C29" w:rsidP="00B92D1F">
            <w:pPr>
              <w:textAlignment w:val="baseline"/>
              <w:rPr>
                <w:sz w:val="20"/>
                <w:szCs w:val="20"/>
                <w:bdr w:val="none" w:sz="0" w:space="0" w:color="auto" w:frame="1"/>
                <w:lang w:val="uk-UA"/>
              </w:rPr>
            </w:pPr>
            <w:r w:rsidRPr="00B92D1F">
              <w:rPr>
                <w:sz w:val="20"/>
                <w:szCs w:val="20"/>
                <w:bdr w:val="none" w:sz="0" w:space="0" w:color="auto" w:frame="1"/>
                <w:lang w:val="uk-UA"/>
              </w:rPr>
              <w:t>Постанова КМУ від 25.12.2015 року №1127</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101373">
            <w:pPr>
              <w:jc w:val="center"/>
              <w:textAlignment w:val="baseline"/>
              <w:rPr>
                <w:lang w:val="uk-UA"/>
              </w:rPr>
            </w:pPr>
            <w:r w:rsidRPr="00380AAB">
              <w:rPr>
                <w:lang w:val="uk-UA"/>
              </w:rPr>
              <w:t>11</w:t>
            </w:r>
          </w:p>
        </w:tc>
        <w:tc>
          <w:tcPr>
            <w:tcW w:w="1739" w:type="pct"/>
          </w:tcPr>
          <w:p w:rsidR="00B20C29" w:rsidRPr="00380AAB" w:rsidRDefault="00B20C29" w:rsidP="00101373">
            <w:pPr>
              <w:textAlignment w:val="baseline"/>
              <w:rPr>
                <w:lang w:val="uk-UA"/>
              </w:rPr>
            </w:pPr>
            <w:r w:rsidRPr="00380AAB">
              <w:rPr>
                <w:lang w:val="uk-UA"/>
              </w:rPr>
              <w:t>Державна реєстрація фізичної особи-підприємця</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 юридичної особи»</w:t>
            </w:r>
          </w:p>
          <w:p w:rsidR="00B20C29" w:rsidRPr="00B92D1F" w:rsidRDefault="00B20C29" w:rsidP="00B92D1F">
            <w:pPr>
              <w:textAlignment w:val="baseline"/>
              <w:rPr>
                <w:sz w:val="20"/>
                <w:szCs w:val="20"/>
                <w:lang w:val="uk-UA"/>
              </w:rPr>
            </w:pPr>
            <w:r w:rsidRPr="00B92D1F">
              <w:rPr>
                <w:sz w:val="20"/>
                <w:szCs w:val="20"/>
                <w:lang w:val="uk-UA"/>
              </w:rPr>
              <w:t>Закон України «Про державну реєстрацію юридичних осіб, фізичних осіб-підприємців та громадських формувань»</w:t>
            </w:r>
          </w:p>
        </w:tc>
        <w:tc>
          <w:tcPr>
            <w:tcW w:w="1130" w:type="pct"/>
          </w:tcPr>
          <w:p w:rsidR="00B20C29" w:rsidRPr="00380AAB" w:rsidRDefault="00B20C29" w:rsidP="00101373">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3B1F7D">
            <w:pPr>
              <w:jc w:val="center"/>
              <w:textAlignment w:val="baseline"/>
              <w:rPr>
                <w:lang w:val="uk-UA"/>
              </w:rPr>
            </w:pPr>
            <w:r w:rsidRPr="00380AAB">
              <w:rPr>
                <w:lang w:val="uk-UA"/>
              </w:rPr>
              <w:t>12</w:t>
            </w:r>
          </w:p>
        </w:tc>
        <w:tc>
          <w:tcPr>
            <w:tcW w:w="1739" w:type="pct"/>
          </w:tcPr>
          <w:p w:rsidR="00B20C29" w:rsidRPr="00380AAB" w:rsidRDefault="00B20C29" w:rsidP="003B1F7D">
            <w:pPr>
              <w:textAlignment w:val="baseline"/>
              <w:rPr>
                <w:lang w:val="uk-UA"/>
              </w:rPr>
            </w:pPr>
            <w:r w:rsidRPr="00380AAB">
              <w:rPr>
                <w:lang w:val="uk-UA"/>
              </w:rPr>
              <w:t>Державна реєстрація змін до відомостей про фізичну особу-підприємця</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 юридичної особи»</w:t>
            </w:r>
          </w:p>
          <w:p w:rsidR="00B20C29" w:rsidRPr="00B92D1F" w:rsidRDefault="00B20C29" w:rsidP="00B92D1F">
            <w:pPr>
              <w:textAlignment w:val="baseline"/>
              <w:rPr>
                <w:sz w:val="20"/>
                <w:szCs w:val="20"/>
                <w:lang w:val="uk-UA"/>
              </w:rPr>
            </w:pPr>
            <w:r w:rsidRPr="00B92D1F">
              <w:rPr>
                <w:sz w:val="20"/>
                <w:szCs w:val="20"/>
                <w:lang w:val="uk-UA"/>
              </w:rPr>
              <w:t>Закон України «Про державну реєстрацію юридичних осіб, фізичних осіб-підприємців та громадських формувань»</w:t>
            </w:r>
          </w:p>
        </w:tc>
        <w:tc>
          <w:tcPr>
            <w:tcW w:w="1130" w:type="pct"/>
          </w:tcPr>
          <w:p w:rsidR="00B20C29" w:rsidRPr="00380AAB" w:rsidRDefault="00B20C29" w:rsidP="003B1F7D">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3B1F7D">
            <w:pPr>
              <w:jc w:val="center"/>
              <w:textAlignment w:val="baseline"/>
              <w:rPr>
                <w:lang w:val="uk-UA"/>
              </w:rPr>
            </w:pPr>
            <w:r w:rsidRPr="00380AAB">
              <w:rPr>
                <w:lang w:val="uk-UA"/>
              </w:rPr>
              <w:t>13</w:t>
            </w:r>
          </w:p>
        </w:tc>
        <w:tc>
          <w:tcPr>
            <w:tcW w:w="1739" w:type="pct"/>
          </w:tcPr>
          <w:p w:rsidR="00B20C29" w:rsidRPr="00380AAB" w:rsidRDefault="00B20C29" w:rsidP="003B1F7D">
            <w:pPr>
              <w:textAlignment w:val="baseline"/>
              <w:rPr>
                <w:lang w:val="uk-UA"/>
              </w:rPr>
            </w:pPr>
            <w:r w:rsidRPr="00380AAB">
              <w:rPr>
                <w:lang w:val="uk-UA"/>
              </w:rPr>
              <w:t>Державна реєстрація припинення підприємницької діяльності фізичної особи-підприємця</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w:t>
            </w:r>
          </w:p>
          <w:p w:rsidR="00B20C29" w:rsidRPr="00B92D1F" w:rsidRDefault="00B20C29" w:rsidP="00B92D1F">
            <w:pPr>
              <w:textAlignment w:val="baseline"/>
              <w:rPr>
                <w:sz w:val="20"/>
                <w:szCs w:val="20"/>
                <w:lang w:val="uk-UA"/>
              </w:rPr>
            </w:pPr>
          </w:p>
          <w:p w:rsidR="00B20C29" w:rsidRPr="00B92D1F" w:rsidRDefault="00B20C29" w:rsidP="00B92D1F">
            <w:pPr>
              <w:textAlignment w:val="baseline"/>
              <w:rPr>
                <w:sz w:val="20"/>
                <w:szCs w:val="20"/>
                <w:lang w:val="uk-UA"/>
              </w:rPr>
            </w:pPr>
            <w:r w:rsidRPr="00B92D1F">
              <w:rPr>
                <w:sz w:val="20"/>
                <w:szCs w:val="20"/>
                <w:lang w:val="uk-UA"/>
              </w:rPr>
              <w:t xml:space="preserve"> юридичної особи»</w:t>
            </w:r>
          </w:p>
          <w:p w:rsidR="00B20C29" w:rsidRPr="00B92D1F" w:rsidRDefault="00B20C29" w:rsidP="00B92D1F">
            <w:pPr>
              <w:textAlignment w:val="baseline"/>
              <w:rPr>
                <w:sz w:val="20"/>
                <w:szCs w:val="20"/>
                <w:lang w:val="uk-UA"/>
              </w:rPr>
            </w:pPr>
            <w:r w:rsidRPr="00B92D1F">
              <w:rPr>
                <w:sz w:val="20"/>
                <w:szCs w:val="20"/>
                <w:lang w:val="uk-UA"/>
              </w:rPr>
              <w:t>Закон України «Про державну реєстрацію юридичних осіб, фізичних осіб-підприємців та громадських формувань»</w:t>
            </w:r>
          </w:p>
        </w:tc>
        <w:tc>
          <w:tcPr>
            <w:tcW w:w="1130" w:type="pct"/>
          </w:tcPr>
          <w:p w:rsidR="00B20C29" w:rsidRPr="00380AAB" w:rsidRDefault="00B20C29" w:rsidP="003B1F7D">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3B1F7D">
            <w:pPr>
              <w:jc w:val="center"/>
              <w:textAlignment w:val="baseline"/>
              <w:rPr>
                <w:lang w:val="uk-UA"/>
              </w:rPr>
            </w:pPr>
            <w:r w:rsidRPr="00380AAB">
              <w:rPr>
                <w:lang w:val="uk-UA"/>
              </w:rPr>
              <w:t>14</w:t>
            </w:r>
          </w:p>
        </w:tc>
        <w:tc>
          <w:tcPr>
            <w:tcW w:w="1739" w:type="pct"/>
          </w:tcPr>
          <w:p w:rsidR="00B20C29" w:rsidRPr="00380AAB" w:rsidRDefault="00B20C29" w:rsidP="003B1F7D">
            <w:pPr>
              <w:textAlignment w:val="baseline"/>
              <w:rPr>
                <w:lang w:val="uk-UA"/>
              </w:rPr>
            </w:pPr>
            <w:r w:rsidRPr="00380AAB">
              <w:rPr>
                <w:lang w:val="uk-UA"/>
              </w:rPr>
              <w:t>Видача витягу з Єдиного державного реєстру юридичних осіб, фізичних осіб-підприємців та громадських формувань</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 юридичної особи»</w:t>
            </w:r>
          </w:p>
          <w:p w:rsidR="00B20C29" w:rsidRPr="00B92D1F" w:rsidRDefault="00B20C29" w:rsidP="00B92D1F">
            <w:pPr>
              <w:textAlignment w:val="baseline"/>
              <w:rPr>
                <w:sz w:val="20"/>
                <w:szCs w:val="20"/>
                <w:lang w:val="uk-UA"/>
              </w:rPr>
            </w:pPr>
            <w:r w:rsidRPr="00B92D1F">
              <w:rPr>
                <w:sz w:val="20"/>
                <w:szCs w:val="20"/>
                <w:lang w:val="uk-UA"/>
              </w:rPr>
              <w:t>Закон України «Про державну реєстрацію юридичних осіб, фізичних осіб-підприємців та громадських формувань»</w:t>
            </w:r>
          </w:p>
        </w:tc>
        <w:tc>
          <w:tcPr>
            <w:tcW w:w="1130" w:type="pct"/>
          </w:tcPr>
          <w:p w:rsidR="00B20C29" w:rsidRPr="00380AAB" w:rsidRDefault="00B20C29" w:rsidP="003B1F7D">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3B1F7D">
            <w:pPr>
              <w:jc w:val="center"/>
              <w:textAlignment w:val="baseline"/>
              <w:rPr>
                <w:lang w:val="uk-UA"/>
              </w:rPr>
            </w:pPr>
            <w:r w:rsidRPr="00380AAB">
              <w:rPr>
                <w:lang w:val="uk-UA"/>
              </w:rPr>
              <w:t>15</w:t>
            </w:r>
          </w:p>
        </w:tc>
        <w:tc>
          <w:tcPr>
            <w:tcW w:w="1739" w:type="pct"/>
          </w:tcPr>
          <w:p w:rsidR="00B20C29" w:rsidRPr="00380AAB" w:rsidRDefault="00B20C29" w:rsidP="003B1F7D">
            <w:pPr>
              <w:textAlignment w:val="baseline"/>
              <w:rPr>
                <w:lang w:val="uk-UA"/>
              </w:rPr>
            </w:pPr>
            <w:r w:rsidRPr="00380AAB">
              <w:rPr>
                <w:lang w:val="uk-UA"/>
              </w:rPr>
              <w:t>Державна реєстрація включення відомостей про фізичну особу-підприємця, зареєстровано до 01.07.2004 року</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Наказ Міністерства Юстиції України №359/5 від 09.02.2016 р. «Про затвердження Порядку державної реєстрації юридичних осіб-підприємців та громадських формувань, що не мають статусу юридичної особи»</w:t>
            </w:r>
          </w:p>
          <w:p w:rsidR="00B20C29" w:rsidRPr="00B92D1F" w:rsidRDefault="00B20C29" w:rsidP="00B92D1F">
            <w:pPr>
              <w:textAlignment w:val="baseline"/>
              <w:rPr>
                <w:sz w:val="20"/>
                <w:szCs w:val="20"/>
                <w:lang w:val="uk-UA"/>
              </w:rPr>
            </w:pPr>
            <w:r w:rsidRPr="00B92D1F">
              <w:rPr>
                <w:sz w:val="20"/>
                <w:szCs w:val="20"/>
                <w:lang w:val="uk-UA"/>
              </w:rPr>
              <w:t>Закон України «Про державну реєстрацію юридичних осіб, фізичних осіб-підприємців та громадських формувань»</w:t>
            </w:r>
          </w:p>
        </w:tc>
        <w:tc>
          <w:tcPr>
            <w:tcW w:w="1130" w:type="pct"/>
          </w:tcPr>
          <w:p w:rsidR="00B20C29" w:rsidRPr="00380AAB" w:rsidRDefault="00B20C29" w:rsidP="003B1F7D">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613989">
            <w:pPr>
              <w:jc w:val="center"/>
              <w:textAlignment w:val="baseline"/>
              <w:rPr>
                <w:lang w:val="uk-UA"/>
              </w:rPr>
            </w:pPr>
            <w:r w:rsidRPr="00380AAB">
              <w:rPr>
                <w:lang w:val="uk-UA"/>
              </w:rPr>
              <w:t>16</w:t>
            </w:r>
          </w:p>
        </w:tc>
        <w:tc>
          <w:tcPr>
            <w:tcW w:w="1739" w:type="pct"/>
          </w:tcPr>
          <w:p w:rsidR="00B20C29" w:rsidRPr="00380AAB" w:rsidRDefault="00B20C29" w:rsidP="00613989">
            <w:pPr>
              <w:textAlignment w:val="baseline"/>
            </w:pPr>
            <w:r w:rsidRPr="00380AAB">
              <w:t>Реєстраціямісцяпроживання/</w:t>
            </w:r>
            <w:r w:rsidRPr="00380AAB">
              <w:rPr>
                <w:lang w:val="uk-UA"/>
              </w:rPr>
              <w:t xml:space="preserve"> перебування</w:t>
            </w:r>
            <w:r w:rsidRPr="00380AAB">
              <w:t xml:space="preserve"> особи</w:t>
            </w:r>
          </w:p>
        </w:tc>
        <w:tc>
          <w:tcPr>
            <w:tcW w:w="1819" w:type="pct"/>
          </w:tcPr>
          <w:p w:rsidR="00B20C29" w:rsidRPr="00B92D1F" w:rsidRDefault="00B20C29" w:rsidP="00B92D1F">
            <w:pPr>
              <w:textAlignment w:val="baseline"/>
              <w:rPr>
                <w:sz w:val="20"/>
                <w:szCs w:val="20"/>
                <w:lang w:val="uk-UA"/>
              </w:rPr>
            </w:pPr>
            <w:hyperlink r:id="rId17" w:tgtFrame="_blank" w:history="1">
              <w:r w:rsidRPr="00B92D1F">
                <w:rPr>
                  <w:sz w:val="20"/>
                  <w:szCs w:val="20"/>
                  <w:bdr w:val="none" w:sz="0" w:space="0" w:color="auto" w:frame="1"/>
                </w:rPr>
                <w:t>Закон України</w:t>
              </w:r>
            </w:hyperlink>
            <w:r w:rsidRPr="00B92D1F">
              <w:rPr>
                <w:sz w:val="20"/>
                <w:szCs w:val="20"/>
              </w:rPr>
              <w:t> “Про свободу пересування та вільнийвибірмісцяпроживання в Україні”</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380AAB" w:rsidRDefault="00B20C29" w:rsidP="00613989">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613989">
            <w:pPr>
              <w:jc w:val="center"/>
              <w:textAlignment w:val="baseline"/>
              <w:rPr>
                <w:lang w:val="uk-UA"/>
              </w:rPr>
            </w:pPr>
            <w:r w:rsidRPr="00380AAB">
              <w:rPr>
                <w:lang w:val="uk-UA"/>
              </w:rPr>
              <w:t>17</w:t>
            </w:r>
          </w:p>
        </w:tc>
        <w:tc>
          <w:tcPr>
            <w:tcW w:w="1739" w:type="pct"/>
          </w:tcPr>
          <w:p w:rsidR="00B20C29" w:rsidRPr="00380AAB" w:rsidRDefault="00B20C29" w:rsidP="00613989">
            <w:pPr>
              <w:textAlignment w:val="baseline"/>
            </w:pPr>
            <w:r w:rsidRPr="00380AAB">
              <w:t>Зняття з реєстраціїмісцяпроживання</w:t>
            </w:r>
            <w:r w:rsidRPr="00380AAB">
              <w:rPr>
                <w:lang w:val="uk-UA"/>
              </w:rPr>
              <w:t>/перебування</w:t>
            </w:r>
            <w:r w:rsidRPr="00380AAB">
              <w:t xml:space="preserve"> особи</w:t>
            </w:r>
          </w:p>
        </w:tc>
        <w:tc>
          <w:tcPr>
            <w:tcW w:w="1819" w:type="pct"/>
          </w:tcPr>
          <w:p w:rsidR="00B20C29" w:rsidRPr="00B92D1F" w:rsidRDefault="00B20C29" w:rsidP="00B92D1F">
            <w:pPr>
              <w:textAlignment w:val="baseline"/>
              <w:rPr>
                <w:sz w:val="20"/>
                <w:szCs w:val="20"/>
                <w:lang w:val="uk-UA"/>
              </w:rPr>
            </w:pPr>
            <w:hyperlink r:id="rId18" w:tgtFrame="_blank" w:history="1">
              <w:r w:rsidRPr="00B92D1F">
                <w:rPr>
                  <w:sz w:val="20"/>
                  <w:szCs w:val="20"/>
                  <w:bdr w:val="none" w:sz="0" w:space="0" w:color="auto" w:frame="1"/>
                </w:rPr>
                <w:t>Закон України</w:t>
              </w:r>
            </w:hyperlink>
            <w:r w:rsidRPr="00B92D1F">
              <w:rPr>
                <w:sz w:val="20"/>
                <w:szCs w:val="20"/>
              </w:rPr>
              <w:t> “Про свободу пересування та вільнийвибірмісцяпроживання в Україні”</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380AAB" w:rsidRDefault="00B20C29" w:rsidP="00613989">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613989">
            <w:pPr>
              <w:jc w:val="center"/>
              <w:textAlignment w:val="baseline"/>
              <w:rPr>
                <w:lang w:val="uk-UA"/>
              </w:rPr>
            </w:pPr>
            <w:r>
              <w:rPr>
                <w:lang w:val="uk-UA"/>
              </w:rPr>
              <w:t>18</w:t>
            </w:r>
          </w:p>
        </w:tc>
        <w:tc>
          <w:tcPr>
            <w:tcW w:w="1739" w:type="pct"/>
          </w:tcPr>
          <w:p w:rsidR="00B20C29" w:rsidRPr="00380AAB" w:rsidRDefault="00B20C29" w:rsidP="00613989">
            <w:pPr>
              <w:textAlignment w:val="baseline"/>
            </w:pPr>
            <w:r w:rsidRPr="00380AAB">
              <w:t>Оформлення та видачадовідки про</w:t>
            </w:r>
            <w:r w:rsidRPr="00380AAB">
              <w:rPr>
                <w:lang w:val="uk-UA"/>
              </w:rPr>
              <w:t xml:space="preserve"> р</w:t>
            </w:r>
            <w:r w:rsidRPr="00380AAB">
              <w:t>еєстраціюмісцяпроживання</w:t>
            </w:r>
          </w:p>
        </w:tc>
        <w:tc>
          <w:tcPr>
            <w:tcW w:w="1819" w:type="pct"/>
          </w:tcPr>
          <w:p w:rsidR="00B20C29" w:rsidRPr="00B92D1F" w:rsidRDefault="00B20C29" w:rsidP="00B92D1F">
            <w:pPr>
              <w:textAlignment w:val="baseline"/>
              <w:rPr>
                <w:sz w:val="20"/>
                <w:szCs w:val="20"/>
                <w:lang w:val="uk-UA"/>
              </w:rPr>
            </w:pPr>
            <w:hyperlink r:id="rId19" w:tgtFrame="_blank" w:history="1">
              <w:r w:rsidRPr="00B92D1F">
                <w:rPr>
                  <w:sz w:val="20"/>
                  <w:szCs w:val="20"/>
                  <w:bdr w:val="none" w:sz="0" w:space="0" w:color="auto" w:frame="1"/>
                </w:rPr>
                <w:t>Закон України</w:t>
              </w:r>
            </w:hyperlink>
            <w:r w:rsidRPr="00B92D1F">
              <w:rPr>
                <w:sz w:val="20"/>
                <w:szCs w:val="20"/>
              </w:rPr>
              <w:t> “Про свободу пересування та вільнийвибірмісцяпроживання в Україні”</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380AAB" w:rsidRDefault="00B20C29" w:rsidP="00613989">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613989">
            <w:pPr>
              <w:jc w:val="center"/>
              <w:textAlignment w:val="baseline"/>
              <w:rPr>
                <w:lang w:val="uk-UA"/>
              </w:rPr>
            </w:pPr>
            <w:r>
              <w:rPr>
                <w:lang w:val="uk-UA"/>
              </w:rPr>
              <w:t>19</w:t>
            </w:r>
          </w:p>
        </w:tc>
        <w:tc>
          <w:tcPr>
            <w:tcW w:w="1739" w:type="pct"/>
          </w:tcPr>
          <w:p w:rsidR="00B20C29" w:rsidRPr="00380AAB" w:rsidRDefault="00B20C29" w:rsidP="00613989">
            <w:pPr>
              <w:textAlignment w:val="baseline"/>
              <w:rPr>
                <w:lang w:val="uk-UA"/>
              </w:rPr>
            </w:pPr>
            <w:r w:rsidRPr="00380AAB">
              <w:rPr>
                <w:lang w:val="uk-UA"/>
              </w:rPr>
              <w:t>Внесення змін щодо реєстрації місця проживання зв’язку з перейменуванням вулиці/пере-нумерацією будинку</w:t>
            </w:r>
          </w:p>
        </w:tc>
        <w:tc>
          <w:tcPr>
            <w:tcW w:w="1819" w:type="pct"/>
          </w:tcPr>
          <w:p w:rsidR="00B20C29" w:rsidRPr="00B92D1F" w:rsidRDefault="00B20C29" w:rsidP="00B92D1F">
            <w:pPr>
              <w:textAlignment w:val="baseline"/>
              <w:rPr>
                <w:sz w:val="20"/>
                <w:szCs w:val="20"/>
                <w:lang w:val="uk-UA"/>
              </w:rPr>
            </w:pPr>
            <w:hyperlink r:id="rId20" w:tgtFrame="_blank" w:history="1">
              <w:r w:rsidRPr="00B92D1F">
                <w:rPr>
                  <w:sz w:val="20"/>
                  <w:szCs w:val="20"/>
                  <w:bdr w:val="none" w:sz="0" w:space="0" w:color="auto" w:frame="1"/>
                </w:rPr>
                <w:t>Закон України</w:t>
              </w:r>
            </w:hyperlink>
            <w:r w:rsidRPr="00B92D1F">
              <w:rPr>
                <w:sz w:val="20"/>
                <w:szCs w:val="20"/>
              </w:rPr>
              <w:t> “Про свободу пересування та вільнийвибірмісцяпроживання в Україні”</w:t>
            </w:r>
          </w:p>
        </w:tc>
        <w:tc>
          <w:tcPr>
            <w:tcW w:w="1130" w:type="pct"/>
          </w:tcPr>
          <w:p w:rsidR="00B20C29" w:rsidRPr="00380AAB" w:rsidRDefault="00B20C29" w:rsidP="00613989">
            <w:pPr>
              <w:textAlignment w:val="baseline"/>
              <w:rPr>
                <w:lang w:val="uk-UA"/>
              </w:rPr>
            </w:pPr>
            <w:r w:rsidRPr="00380AA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3B1F7D">
            <w:pPr>
              <w:jc w:val="center"/>
              <w:textAlignment w:val="baseline"/>
              <w:rPr>
                <w:lang w:val="uk-UA"/>
              </w:rPr>
            </w:pPr>
            <w:r>
              <w:rPr>
                <w:lang w:val="uk-UA"/>
              </w:rPr>
              <w:t>20</w:t>
            </w:r>
          </w:p>
        </w:tc>
        <w:tc>
          <w:tcPr>
            <w:tcW w:w="1739" w:type="pct"/>
          </w:tcPr>
          <w:p w:rsidR="00B20C29" w:rsidRPr="00380AAB" w:rsidRDefault="00B20C29" w:rsidP="003B1F7D">
            <w:pPr>
              <w:textAlignment w:val="baseline"/>
              <w:rPr>
                <w:lang w:val="uk-UA"/>
              </w:rPr>
            </w:pPr>
            <w:r w:rsidRPr="00380AAB">
              <w:t>Оформлення та видачадовідкипро</w:t>
            </w:r>
            <w:r w:rsidRPr="00380AAB">
              <w:rPr>
                <w:lang w:val="uk-UA"/>
              </w:rPr>
              <w:t>зареєстрованих у житловому приміщенні/будинку осіб</w:t>
            </w:r>
          </w:p>
        </w:tc>
        <w:tc>
          <w:tcPr>
            <w:tcW w:w="1819" w:type="pct"/>
          </w:tcPr>
          <w:p w:rsidR="00B20C29" w:rsidRPr="00B92D1F" w:rsidRDefault="00B20C29" w:rsidP="00B92D1F">
            <w:pPr>
              <w:textAlignment w:val="baseline"/>
              <w:rPr>
                <w:sz w:val="20"/>
                <w:szCs w:val="20"/>
                <w:lang w:val="uk-UA"/>
              </w:rPr>
            </w:pPr>
            <w:r w:rsidRPr="00B92D1F">
              <w:rPr>
                <w:sz w:val="20"/>
                <w:szCs w:val="20"/>
              </w:rPr>
              <w:t xml:space="preserve"> Закон України «Про місцевесамоврядування в Україні» - (ст. 37-1). Закон України «Про адміністративніпослуги». Закон України «Про свободу пересування та вільнийвибірмісцяпроживання в Україні (ст. 1,2,3. .ст.б.ст. 6-1,ст.7.ст. 9,. 10.11( 1-2-3). ст. 13,ст. 14, Закон України «Про інформацію» -</w:t>
            </w:r>
          </w:p>
          <w:p w:rsidR="00B20C29" w:rsidRPr="00B92D1F" w:rsidRDefault="00B20C29" w:rsidP="00B92D1F">
            <w:pPr>
              <w:textAlignment w:val="baseline"/>
              <w:rPr>
                <w:sz w:val="20"/>
                <w:szCs w:val="20"/>
                <w:lang w:val="uk-UA"/>
              </w:rPr>
            </w:pPr>
          </w:p>
          <w:p w:rsidR="00B20C29" w:rsidRPr="00B92D1F" w:rsidRDefault="00B20C29" w:rsidP="00B92D1F">
            <w:pPr>
              <w:textAlignment w:val="baseline"/>
              <w:rPr>
                <w:sz w:val="20"/>
                <w:szCs w:val="20"/>
                <w:lang w:val="uk-UA"/>
              </w:rPr>
            </w:pPr>
            <w:r w:rsidRPr="00B92D1F">
              <w:rPr>
                <w:sz w:val="20"/>
                <w:szCs w:val="20"/>
              </w:rPr>
              <w:t xml:space="preserve"> ст.5. Закон України «Про захистперсональнихданих». Закон України «Про зверненнягромадян»</w:t>
            </w:r>
          </w:p>
        </w:tc>
        <w:tc>
          <w:tcPr>
            <w:tcW w:w="1130" w:type="pct"/>
          </w:tcPr>
          <w:p w:rsidR="00B20C29" w:rsidRPr="00F17B8B" w:rsidRDefault="00B20C29" w:rsidP="003B1F7D">
            <w:pPr>
              <w:textAlignment w:val="baseline"/>
              <w:rPr>
                <w:lang w:val="uk-UA"/>
              </w:rPr>
            </w:pPr>
            <w:r w:rsidRPr="00F17B8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3B1F7D">
            <w:pPr>
              <w:jc w:val="center"/>
              <w:textAlignment w:val="baseline"/>
              <w:rPr>
                <w:lang w:val="uk-UA"/>
              </w:rPr>
            </w:pPr>
            <w:r>
              <w:rPr>
                <w:lang w:val="uk-UA"/>
              </w:rPr>
              <w:t>21</w:t>
            </w:r>
          </w:p>
        </w:tc>
        <w:tc>
          <w:tcPr>
            <w:tcW w:w="1739" w:type="pct"/>
          </w:tcPr>
          <w:p w:rsidR="00B20C29" w:rsidRPr="00380AAB" w:rsidRDefault="00B20C29" w:rsidP="003B1F7D">
            <w:pPr>
              <w:textAlignment w:val="baseline"/>
              <w:rPr>
                <w:lang w:val="uk-UA"/>
              </w:rPr>
            </w:pPr>
            <w:r w:rsidRPr="00380AAB">
              <w:rPr>
                <w:lang w:val="uk-UA"/>
              </w:rPr>
              <w:t>Оформлення та видача довідки про спільне проживання громадян на день смерті одного з них</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місцевесамоврядування в Україні» - (ст. 37-1). Закон України «Про адміністративніпослуги». Закон України «Про свободу пересування та вільнийвибірмісцяпроживання в Україні (ст. 1,2,3..ст.6хт.6-1хт.7.ст.9,. 10.11(1-2-3). ст .13,ст. 14, Закон України «Про інформацію» - ст.5. Закон України «Про захистперсональнихданих». Закон України «Про зверненнягромадян»</w:t>
            </w:r>
          </w:p>
        </w:tc>
        <w:tc>
          <w:tcPr>
            <w:tcW w:w="1130" w:type="pct"/>
          </w:tcPr>
          <w:p w:rsidR="00B20C29" w:rsidRPr="00F17B8B" w:rsidRDefault="00B20C29" w:rsidP="003B1F7D">
            <w:pPr>
              <w:textAlignment w:val="baseline"/>
              <w:rPr>
                <w:lang w:val="uk-UA"/>
              </w:rPr>
            </w:pPr>
            <w:r w:rsidRPr="00F17B8B">
              <w:rPr>
                <w:lang w:val="uk-UA"/>
              </w:rPr>
              <w:t>Відділ державної реєстрації Тячівської міської ради</w:t>
            </w:r>
          </w:p>
        </w:tc>
      </w:tr>
      <w:tr w:rsidR="00B20C29" w:rsidRPr="00E31B2E" w:rsidTr="00101373">
        <w:trPr>
          <w:trHeight w:val="15"/>
        </w:trPr>
        <w:tc>
          <w:tcPr>
            <w:tcW w:w="312" w:type="pct"/>
          </w:tcPr>
          <w:p w:rsidR="00B20C29" w:rsidRPr="00380AAB" w:rsidRDefault="00B20C29" w:rsidP="003B1F7D">
            <w:pPr>
              <w:jc w:val="center"/>
              <w:textAlignment w:val="baseline"/>
              <w:rPr>
                <w:lang w:val="uk-UA"/>
              </w:rPr>
            </w:pPr>
            <w:r>
              <w:rPr>
                <w:lang w:val="uk-UA"/>
              </w:rPr>
              <w:t>22</w:t>
            </w:r>
          </w:p>
        </w:tc>
        <w:tc>
          <w:tcPr>
            <w:tcW w:w="1739" w:type="pct"/>
          </w:tcPr>
          <w:p w:rsidR="00B20C29" w:rsidRPr="00380AAB" w:rsidRDefault="00B20C29" w:rsidP="003B1F7D">
            <w:pPr>
              <w:textAlignment w:val="baseline"/>
              <w:rPr>
                <w:lang w:val="uk-UA"/>
              </w:rPr>
            </w:pPr>
            <w:r w:rsidRPr="00380AAB">
              <w:t>Оформлення та видачадовідки</w:t>
            </w:r>
            <w:r w:rsidRPr="00380AAB">
              <w:rPr>
                <w:lang w:val="uk-UA"/>
              </w:rPr>
              <w:t xml:space="preserve"> про місце реєстрацію громадянина на день його смерті</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місцевесамоврядування в Україні» - (ст. 37-1). Закон України «Про адміністративніпослуги». Закон України «Про свободу пересування та вільнийвибірмісцяпроживання в Україні (ст. 1,2,3..ст.6хт.6-1хт.7.ст.9,. 10.11(1-2-3). ст .13,ст. 14, Закон України «Про інформацію» - ст.5. Закон України «Про захистперсональнихданих». Закон України «Про зверненнягромадян»</w:t>
            </w:r>
          </w:p>
        </w:tc>
        <w:tc>
          <w:tcPr>
            <w:tcW w:w="1130" w:type="pct"/>
          </w:tcPr>
          <w:p w:rsidR="00B20C29" w:rsidRPr="00F17B8B" w:rsidRDefault="00B20C29" w:rsidP="003B1F7D">
            <w:pPr>
              <w:textAlignment w:val="baseline"/>
              <w:rPr>
                <w:lang w:val="uk-UA"/>
              </w:rPr>
            </w:pPr>
            <w:r w:rsidRPr="00F17B8B">
              <w:rPr>
                <w:lang w:val="uk-UA"/>
              </w:rPr>
              <w:t>Відділ державної реєстрації Тячівської міської ради</w:t>
            </w:r>
          </w:p>
        </w:tc>
      </w:tr>
      <w:tr w:rsidR="00B20C29" w:rsidRPr="00380AAB" w:rsidTr="00101373">
        <w:trPr>
          <w:trHeight w:val="15"/>
        </w:trPr>
        <w:tc>
          <w:tcPr>
            <w:tcW w:w="312" w:type="pct"/>
          </w:tcPr>
          <w:p w:rsidR="00B20C29" w:rsidRPr="00380AAB" w:rsidRDefault="00B20C29" w:rsidP="00BE6A00">
            <w:pPr>
              <w:jc w:val="center"/>
              <w:textAlignment w:val="baseline"/>
              <w:rPr>
                <w:lang w:val="uk-UA"/>
              </w:rPr>
            </w:pPr>
            <w:r>
              <w:rPr>
                <w:lang w:val="uk-UA"/>
              </w:rPr>
              <w:t>23</w:t>
            </w:r>
          </w:p>
        </w:tc>
        <w:tc>
          <w:tcPr>
            <w:tcW w:w="1739" w:type="pct"/>
          </w:tcPr>
          <w:p w:rsidR="00B20C29" w:rsidRPr="00380AAB" w:rsidRDefault="00B20C29" w:rsidP="00BE6A00">
            <w:pPr>
              <w:textAlignment w:val="baseline"/>
              <w:rPr>
                <w:lang w:val="uk-UA"/>
              </w:rPr>
            </w:pPr>
            <w:r w:rsidRPr="00380AAB">
              <w:t>Оформлення та видача паспорта громадянинаУкраїни</w:t>
            </w:r>
            <w:r w:rsidRPr="00380AAB">
              <w:rPr>
                <w:lang w:val="uk-UA"/>
              </w:rPr>
              <w:t xml:space="preserve"> з безконтактним електронним носієм вперше після досягненням 14-річного віку</w:t>
            </w:r>
          </w:p>
        </w:tc>
        <w:tc>
          <w:tcPr>
            <w:tcW w:w="1819" w:type="pct"/>
          </w:tcPr>
          <w:p w:rsidR="00B20C29" w:rsidRPr="00B92D1F" w:rsidRDefault="00B20C29" w:rsidP="00B92D1F">
            <w:pPr>
              <w:textAlignment w:val="baseline"/>
              <w:rPr>
                <w:sz w:val="20"/>
                <w:szCs w:val="20"/>
                <w:lang w:val="uk-UA"/>
              </w:rPr>
            </w:pPr>
            <w:hyperlink r:id="rId21" w:tgtFrame="_blank" w:history="1">
              <w:r w:rsidRPr="00B92D1F">
                <w:rPr>
                  <w:sz w:val="20"/>
                  <w:szCs w:val="20"/>
                  <w:bdr w:val="none" w:sz="0" w:space="0" w:color="auto" w:frame="1"/>
                  <w:lang w:val="uk-UA"/>
                </w:rPr>
                <w:t>Закон України</w:t>
              </w:r>
            </w:hyperlink>
            <w:r w:rsidRPr="00B92D1F">
              <w:rPr>
                <w:sz w:val="20"/>
                <w:szCs w:val="20"/>
              </w:rPr>
              <w:t> </w:t>
            </w:r>
            <w:r w:rsidRPr="00B92D1F">
              <w:rPr>
                <w:sz w:val="20"/>
                <w:szCs w:val="20"/>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B92D1F">
              <w:rPr>
                <w:sz w:val="20"/>
                <w:szCs w:val="20"/>
              </w:rPr>
              <w:t> </w:t>
            </w:r>
            <w:r w:rsidRPr="00B92D1F">
              <w:rPr>
                <w:sz w:val="20"/>
                <w:szCs w:val="20"/>
                <w:lang w:val="uk-UA"/>
              </w:rPr>
              <w:br/>
              <w:t>постанова Верховної Ради України від 26 червня 1992 р.</w:t>
            </w:r>
            <w:r w:rsidRPr="00B92D1F">
              <w:rPr>
                <w:sz w:val="20"/>
                <w:szCs w:val="20"/>
              </w:rPr>
              <w:t> </w:t>
            </w:r>
            <w:hyperlink r:id="rId22" w:tgtFrame="_blank" w:history="1">
              <w:r w:rsidRPr="00B92D1F">
                <w:rPr>
                  <w:sz w:val="20"/>
                  <w:szCs w:val="20"/>
                  <w:bdr w:val="none" w:sz="0" w:space="0" w:color="auto" w:frame="1"/>
                </w:rPr>
                <w:t>№ 2503-XII</w:t>
              </w:r>
            </w:hyperlink>
            <w:r w:rsidRPr="00B92D1F">
              <w:rPr>
                <w:sz w:val="20"/>
                <w:szCs w:val="20"/>
              </w:rPr>
              <w:t> “Про затвердженняположень про паспорт громадянинаУкраїни та про паспорт громадянинаУкраїни для виїзду за кордон”</w:t>
            </w:r>
          </w:p>
        </w:tc>
        <w:tc>
          <w:tcPr>
            <w:tcW w:w="1130" w:type="pct"/>
          </w:tcPr>
          <w:p w:rsidR="00B20C29" w:rsidRPr="0054489B" w:rsidRDefault="00B20C29" w:rsidP="00BE6A00">
            <w:pPr>
              <w:textAlignment w:val="baseline"/>
              <w:rPr>
                <w:i/>
                <w:lang w:val="uk-UA"/>
              </w:rPr>
            </w:pPr>
            <w:r w:rsidRPr="0054489B">
              <w:rPr>
                <w:rStyle w:val="Emphasis"/>
                <w:bCs/>
                <w:i w:val="0"/>
                <w:iCs/>
                <w:shd w:val="clear" w:color="auto" w:fill="FFFFFF"/>
                <w:lang w:val="uk-UA"/>
              </w:rPr>
              <w:t xml:space="preserve">Головне управління ДМС </w:t>
            </w:r>
            <w:r w:rsidRPr="0054489B">
              <w:rPr>
                <w:rStyle w:val="Emphasis"/>
                <w:bCs/>
                <w:i w:val="0"/>
                <w:iCs/>
                <w:shd w:val="clear" w:color="auto" w:fill="FFFFFF"/>
              </w:rPr>
              <w:t>України в Закарпатськійобласті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24</w:t>
            </w:r>
          </w:p>
        </w:tc>
        <w:tc>
          <w:tcPr>
            <w:tcW w:w="1739" w:type="pct"/>
          </w:tcPr>
          <w:p w:rsidR="00B20C29" w:rsidRPr="00380AAB" w:rsidRDefault="00B20C29" w:rsidP="008745D8">
            <w:pPr>
              <w:textAlignment w:val="baseline"/>
              <w:rPr>
                <w:lang w:val="uk-UA"/>
              </w:rPr>
            </w:pPr>
            <w:r w:rsidRPr="00380AAB">
              <w:t>Оформлення та видача паспорта громадянинаУкраїни</w:t>
            </w:r>
            <w:r w:rsidRPr="00380AAB">
              <w:rPr>
                <w:lang w:val="uk-UA"/>
              </w:rPr>
              <w:t>з безконтактним електронним носієм уразі обміну паспорта громадянина України зразка 1994 року (у формі книжечки)</w:t>
            </w:r>
          </w:p>
        </w:tc>
        <w:tc>
          <w:tcPr>
            <w:tcW w:w="1819" w:type="pct"/>
          </w:tcPr>
          <w:p w:rsidR="00B20C29" w:rsidRPr="00B92D1F" w:rsidRDefault="00B20C29" w:rsidP="00B92D1F">
            <w:pPr>
              <w:textAlignment w:val="baseline"/>
              <w:rPr>
                <w:sz w:val="20"/>
                <w:szCs w:val="20"/>
                <w:lang w:val="uk-UA"/>
              </w:rPr>
            </w:pPr>
            <w:hyperlink r:id="rId23" w:tgtFrame="_blank" w:history="1">
              <w:r w:rsidRPr="00B92D1F">
                <w:rPr>
                  <w:sz w:val="20"/>
                  <w:szCs w:val="20"/>
                  <w:bdr w:val="none" w:sz="0" w:space="0" w:color="auto" w:frame="1"/>
                  <w:lang w:val="uk-UA"/>
                </w:rPr>
                <w:t>Закон України</w:t>
              </w:r>
            </w:hyperlink>
            <w:r w:rsidRPr="00B92D1F">
              <w:rPr>
                <w:sz w:val="20"/>
                <w:szCs w:val="20"/>
              </w:rPr>
              <w:t> </w:t>
            </w:r>
            <w:r w:rsidRPr="00B92D1F">
              <w:rPr>
                <w:sz w:val="20"/>
                <w:szCs w:val="20"/>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B92D1F">
              <w:rPr>
                <w:sz w:val="20"/>
                <w:szCs w:val="20"/>
              </w:rPr>
              <w:t> </w:t>
            </w:r>
            <w:r w:rsidRPr="00B92D1F">
              <w:rPr>
                <w:sz w:val="20"/>
                <w:szCs w:val="20"/>
                <w:lang w:val="uk-UA"/>
              </w:rPr>
              <w:br/>
              <w:t>постанова Верховної Ради України від 26 червня 1992 р.</w:t>
            </w:r>
            <w:r w:rsidRPr="00B92D1F">
              <w:rPr>
                <w:sz w:val="20"/>
                <w:szCs w:val="20"/>
              </w:rPr>
              <w:t> </w:t>
            </w:r>
            <w:hyperlink r:id="rId24" w:tgtFrame="_blank" w:history="1">
              <w:r w:rsidRPr="00B92D1F">
                <w:rPr>
                  <w:sz w:val="20"/>
                  <w:szCs w:val="20"/>
                  <w:bdr w:val="none" w:sz="0" w:space="0" w:color="auto" w:frame="1"/>
                </w:rPr>
                <w:t>№ 2503-XII</w:t>
              </w:r>
            </w:hyperlink>
            <w:r w:rsidRPr="00B92D1F">
              <w:rPr>
                <w:sz w:val="20"/>
                <w:szCs w:val="20"/>
              </w:rPr>
              <w:t> “Про затвердженняположень про паспорт громадянинаУкраїни та про</w:t>
            </w:r>
          </w:p>
          <w:p w:rsidR="00B20C29" w:rsidRPr="00B92D1F" w:rsidRDefault="00B20C29" w:rsidP="00B92D1F">
            <w:pPr>
              <w:textAlignment w:val="baseline"/>
              <w:rPr>
                <w:sz w:val="20"/>
                <w:szCs w:val="20"/>
                <w:lang w:val="uk-UA"/>
              </w:rPr>
            </w:pPr>
          </w:p>
          <w:p w:rsidR="00B20C29" w:rsidRPr="00B92D1F" w:rsidRDefault="00B20C29" w:rsidP="00B92D1F">
            <w:pPr>
              <w:textAlignment w:val="baseline"/>
              <w:rPr>
                <w:sz w:val="20"/>
                <w:szCs w:val="20"/>
                <w:lang w:val="uk-UA"/>
              </w:rPr>
            </w:pPr>
            <w:r w:rsidRPr="00B92D1F">
              <w:rPr>
                <w:sz w:val="20"/>
                <w:szCs w:val="20"/>
              </w:rPr>
              <w:t xml:space="preserve"> паспорт громадянинаУкраїни для виїзду за кордон”</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i/>
                <w:lang w:val="uk-UA"/>
              </w:rPr>
            </w:pPr>
            <w:r w:rsidRPr="0054489B">
              <w:rPr>
                <w:rStyle w:val="Emphasis"/>
                <w:bCs/>
                <w:i w:val="0"/>
                <w:iCs/>
                <w:shd w:val="clear" w:color="auto" w:fill="FFFFFF"/>
                <w:lang w:val="uk-UA"/>
              </w:rPr>
              <w:t xml:space="preserve">Головне управління ДМС </w:t>
            </w:r>
            <w:r w:rsidRPr="0054489B">
              <w:rPr>
                <w:rStyle w:val="Emphasis"/>
                <w:bCs/>
                <w:i w:val="0"/>
                <w:iCs/>
                <w:shd w:val="clear" w:color="auto" w:fill="FFFFFF"/>
              </w:rPr>
              <w:t>України в Закарпатськійобласті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25</w:t>
            </w:r>
          </w:p>
        </w:tc>
        <w:tc>
          <w:tcPr>
            <w:tcW w:w="1739" w:type="pct"/>
          </w:tcPr>
          <w:p w:rsidR="00B20C29" w:rsidRPr="00380AAB" w:rsidRDefault="00B20C29" w:rsidP="008745D8">
            <w:pPr>
              <w:textAlignment w:val="baseline"/>
              <w:rPr>
                <w:lang w:val="uk-UA"/>
              </w:rPr>
            </w:pPr>
            <w:r w:rsidRPr="00380AAB">
              <w:t>Оформлення та видача паспорта громадянинаУкраїни</w:t>
            </w:r>
            <w:r w:rsidRPr="00380AAB">
              <w:rPr>
                <w:lang w:val="uk-UA"/>
              </w:rPr>
              <w:t xml:space="preserve"> з безконтактним електронним носієм уразі обміну паспорта громадянина України (у формі картки)</w:t>
            </w:r>
          </w:p>
        </w:tc>
        <w:tc>
          <w:tcPr>
            <w:tcW w:w="1819" w:type="pct"/>
          </w:tcPr>
          <w:p w:rsidR="00B20C29" w:rsidRPr="00B92D1F" w:rsidRDefault="00B20C29" w:rsidP="00B92D1F">
            <w:pPr>
              <w:textAlignment w:val="baseline"/>
              <w:rPr>
                <w:sz w:val="20"/>
                <w:szCs w:val="20"/>
                <w:lang w:val="uk-UA"/>
              </w:rPr>
            </w:pPr>
            <w:hyperlink r:id="rId25" w:tgtFrame="_blank" w:history="1">
              <w:r w:rsidRPr="00B92D1F">
                <w:rPr>
                  <w:sz w:val="20"/>
                  <w:szCs w:val="20"/>
                  <w:bdr w:val="none" w:sz="0" w:space="0" w:color="auto" w:frame="1"/>
                  <w:lang w:val="uk-UA"/>
                </w:rPr>
                <w:t>Закон України</w:t>
              </w:r>
            </w:hyperlink>
            <w:r w:rsidRPr="00B92D1F">
              <w:rPr>
                <w:sz w:val="20"/>
                <w:szCs w:val="20"/>
              </w:rPr>
              <w:t> </w:t>
            </w:r>
            <w:r w:rsidRPr="00B92D1F">
              <w:rPr>
                <w:sz w:val="20"/>
                <w:szCs w:val="20"/>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B92D1F">
              <w:rPr>
                <w:sz w:val="20"/>
                <w:szCs w:val="20"/>
              </w:rPr>
              <w:t> </w:t>
            </w:r>
            <w:r w:rsidRPr="00B92D1F">
              <w:rPr>
                <w:sz w:val="20"/>
                <w:szCs w:val="20"/>
                <w:lang w:val="uk-UA"/>
              </w:rPr>
              <w:br/>
              <w:t>постанова Верховної Ради України від 26 червня 1992 р.</w:t>
            </w:r>
            <w:r w:rsidRPr="00B92D1F">
              <w:rPr>
                <w:sz w:val="20"/>
                <w:szCs w:val="20"/>
              </w:rPr>
              <w:t> </w:t>
            </w:r>
            <w:hyperlink r:id="rId26" w:tgtFrame="_blank" w:history="1">
              <w:r w:rsidRPr="00B92D1F">
                <w:rPr>
                  <w:sz w:val="20"/>
                  <w:szCs w:val="20"/>
                  <w:bdr w:val="none" w:sz="0" w:space="0" w:color="auto" w:frame="1"/>
                </w:rPr>
                <w:t>№ 2503-XII</w:t>
              </w:r>
            </w:hyperlink>
            <w:r w:rsidRPr="00B92D1F">
              <w:rPr>
                <w:sz w:val="20"/>
                <w:szCs w:val="20"/>
              </w:rPr>
              <w:t> “Про затвердженняположень про паспорт громадянинаУкраїни та про паспорт громадянинаУкраїни для виїзду за кордон”</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i/>
                <w:lang w:val="uk-UA"/>
              </w:rPr>
            </w:pPr>
            <w:r w:rsidRPr="0054489B">
              <w:rPr>
                <w:rStyle w:val="Emphasis"/>
                <w:bCs/>
                <w:i w:val="0"/>
                <w:iCs/>
                <w:shd w:val="clear" w:color="auto" w:fill="FFFFFF"/>
                <w:lang w:val="uk-UA"/>
              </w:rPr>
              <w:t>Головне управління ДМС</w:t>
            </w:r>
            <w:r w:rsidRPr="0054489B">
              <w:rPr>
                <w:rStyle w:val="Emphasis"/>
                <w:bCs/>
                <w:i w:val="0"/>
                <w:iCs/>
                <w:shd w:val="clear" w:color="auto" w:fill="FFFFFF"/>
              </w:rPr>
              <w:t>України в Закарпатськійобласті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26</w:t>
            </w:r>
          </w:p>
        </w:tc>
        <w:tc>
          <w:tcPr>
            <w:tcW w:w="1739" w:type="pct"/>
          </w:tcPr>
          <w:p w:rsidR="00B20C29" w:rsidRPr="00380AAB" w:rsidRDefault="00B20C29" w:rsidP="008745D8">
            <w:pPr>
              <w:textAlignment w:val="baseline"/>
            </w:pPr>
            <w:r w:rsidRPr="00380AAB">
              <w:t>Оформлення та видача паспорта громадянинаУкраїни</w:t>
            </w:r>
            <w:r w:rsidRPr="00380AAB">
              <w:rPr>
                <w:lang w:val="uk-UA"/>
              </w:rPr>
              <w:t xml:space="preserve">  з безконтактним електронним носієм</w:t>
            </w:r>
            <w:r w:rsidRPr="00380AAB">
              <w:t>у</w:t>
            </w:r>
            <w:r w:rsidRPr="00380AAB">
              <w:rPr>
                <w:lang w:val="uk-UA"/>
              </w:rPr>
              <w:t xml:space="preserve"> зв’язку з втратою/викраденням паспорта  громадянина України  зразка 1994 року (у формі книжечки)</w:t>
            </w:r>
          </w:p>
        </w:tc>
        <w:tc>
          <w:tcPr>
            <w:tcW w:w="1819" w:type="pct"/>
          </w:tcPr>
          <w:p w:rsidR="00B20C29" w:rsidRPr="00B92D1F" w:rsidRDefault="00B20C29" w:rsidP="00B92D1F">
            <w:pPr>
              <w:textAlignment w:val="baseline"/>
              <w:rPr>
                <w:sz w:val="20"/>
                <w:szCs w:val="20"/>
                <w:lang w:val="uk-UA"/>
              </w:rPr>
            </w:pPr>
            <w:hyperlink r:id="rId27" w:tgtFrame="_blank" w:history="1">
              <w:r w:rsidRPr="00B92D1F">
                <w:rPr>
                  <w:sz w:val="20"/>
                  <w:szCs w:val="20"/>
                  <w:bdr w:val="none" w:sz="0" w:space="0" w:color="auto" w:frame="1"/>
                </w:rPr>
                <w:t>Закон України</w:t>
              </w:r>
            </w:hyperlink>
            <w:r w:rsidRPr="00B92D1F">
              <w:rPr>
                <w:sz w:val="20"/>
                <w:szCs w:val="20"/>
              </w:rPr>
              <w:t> “Про Єдинийдержавнийдемографічнийреєстр та документи, щопідтверджуютьгромадянствоУкраїни, посвідчують особу чиїїспеціальний статус” </w:t>
            </w:r>
            <w:r w:rsidRPr="00B92D1F">
              <w:rPr>
                <w:sz w:val="20"/>
                <w:szCs w:val="20"/>
              </w:rPr>
              <w:br/>
              <w:t>постанова Верховної Ради Українивід 26 червня 1992 р. </w:t>
            </w:r>
            <w:hyperlink r:id="rId28" w:tgtFrame="_blank" w:history="1">
              <w:r w:rsidRPr="00B92D1F">
                <w:rPr>
                  <w:sz w:val="20"/>
                  <w:szCs w:val="20"/>
                  <w:bdr w:val="none" w:sz="0" w:space="0" w:color="auto" w:frame="1"/>
                </w:rPr>
                <w:t>№ 2503-XII</w:t>
              </w:r>
            </w:hyperlink>
            <w:r w:rsidRPr="00B92D1F">
              <w:rPr>
                <w:sz w:val="20"/>
                <w:szCs w:val="20"/>
              </w:rPr>
              <w:t> “Про затвердженняположень про паспорт громадянинаУкраїни та про паспорт громадянинаУкраїни для виїзду за кордон”</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i/>
                <w:lang w:val="uk-UA"/>
              </w:rPr>
            </w:pPr>
            <w:r w:rsidRPr="0054489B">
              <w:rPr>
                <w:rStyle w:val="Emphasis"/>
                <w:bCs/>
                <w:i w:val="0"/>
                <w:iCs/>
                <w:shd w:val="clear" w:color="auto" w:fill="FFFFFF"/>
                <w:lang w:val="uk-UA"/>
              </w:rPr>
              <w:t>Головне управління ДМС</w:t>
            </w:r>
            <w:r w:rsidRPr="0054489B">
              <w:rPr>
                <w:rStyle w:val="Emphasis"/>
                <w:bCs/>
                <w:i w:val="0"/>
                <w:iCs/>
                <w:shd w:val="clear" w:color="auto" w:fill="FFFFFF"/>
              </w:rPr>
              <w:t>України в Закарпатськійобласті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27</w:t>
            </w:r>
          </w:p>
        </w:tc>
        <w:tc>
          <w:tcPr>
            <w:tcW w:w="1739" w:type="pct"/>
          </w:tcPr>
          <w:p w:rsidR="00B20C29" w:rsidRPr="00380AAB" w:rsidRDefault="00B20C29" w:rsidP="008745D8">
            <w:pPr>
              <w:textAlignment w:val="baseline"/>
            </w:pPr>
            <w:r w:rsidRPr="00380AAB">
              <w:t>Вклеювання до паспорта громадянинаУкраїнифотокартки при досягненнігромадянином 25- і 45-річного віку</w:t>
            </w:r>
          </w:p>
        </w:tc>
        <w:tc>
          <w:tcPr>
            <w:tcW w:w="1819" w:type="pct"/>
          </w:tcPr>
          <w:p w:rsidR="00B20C29" w:rsidRPr="00B92D1F" w:rsidRDefault="00B20C29" w:rsidP="00B92D1F">
            <w:pPr>
              <w:textAlignment w:val="baseline"/>
              <w:rPr>
                <w:sz w:val="20"/>
                <w:szCs w:val="20"/>
                <w:lang w:val="uk-UA"/>
              </w:rPr>
            </w:pPr>
            <w:hyperlink r:id="rId29" w:tgtFrame="_blank" w:history="1">
              <w:r w:rsidRPr="00B92D1F">
                <w:rPr>
                  <w:sz w:val="20"/>
                  <w:szCs w:val="20"/>
                  <w:bdr w:val="none" w:sz="0" w:space="0" w:color="auto" w:frame="1"/>
                </w:rPr>
                <w:t>Закон України</w:t>
              </w:r>
            </w:hyperlink>
            <w:r w:rsidRPr="00B92D1F">
              <w:rPr>
                <w:sz w:val="20"/>
                <w:szCs w:val="20"/>
              </w:rPr>
              <w:t> “Про Єдинийдержавнийдемографічнийреєстр та документи, щопідтверджуютьгромадянствоУкраїни, посвідчують особу чиїїспеціальний статус” </w:t>
            </w:r>
            <w:r w:rsidRPr="00B92D1F">
              <w:rPr>
                <w:sz w:val="20"/>
                <w:szCs w:val="20"/>
              </w:rPr>
              <w:br/>
              <w:t>постанова Верховної Ради Українивід 26 червня 1992 р. </w:t>
            </w:r>
            <w:hyperlink r:id="rId30" w:tgtFrame="_blank" w:history="1">
              <w:r w:rsidRPr="00B92D1F">
                <w:rPr>
                  <w:sz w:val="20"/>
                  <w:szCs w:val="20"/>
                  <w:bdr w:val="none" w:sz="0" w:space="0" w:color="auto" w:frame="1"/>
                </w:rPr>
                <w:t>№ 2503-XII</w:t>
              </w:r>
            </w:hyperlink>
            <w:r w:rsidRPr="00B92D1F">
              <w:rPr>
                <w:sz w:val="20"/>
                <w:szCs w:val="20"/>
              </w:rPr>
              <w:t> “Про затвердженняположень про паспорт громадянинаУкраїни та про паспорт громадянинаУкраїни для виїзду за кордон”</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i/>
                <w:lang w:val="uk-UA"/>
              </w:rPr>
            </w:pPr>
            <w:r w:rsidRPr="0054489B">
              <w:rPr>
                <w:rStyle w:val="Emphasis"/>
                <w:bCs/>
                <w:i w:val="0"/>
                <w:iCs/>
                <w:shd w:val="clear" w:color="auto" w:fill="FFFFFF"/>
                <w:lang w:val="uk-UA"/>
              </w:rPr>
              <w:t>Головне управління ДМС</w:t>
            </w:r>
            <w:r w:rsidRPr="0054489B">
              <w:rPr>
                <w:rStyle w:val="Emphasis"/>
                <w:bCs/>
                <w:i w:val="0"/>
                <w:iCs/>
                <w:shd w:val="clear" w:color="auto" w:fill="FFFFFF"/>
              </w:rPr>
              <w:t>України в Закарпатськійобласті</w:t>
            </w:r>
          </w:p>
        </w:tc>
      </w:tr>
      <w:tr w:rsidR="00B20C29" w:rsidRPr="00C11970" w:rsidTr="00101373">
        <w:trPr>
          <w:trHeight w:val="15"/>
        </w:trPr>
        <w:tc>
          <w:tcPr>
            <w:tcW w:w="312" w:type="pct"/>
          </w:tcPr>
          <w:p w:rsidR="00B20C29" w:rsidRPr="00380AAB" w:rsidRDefault="00B20C29" w:rsidP="008745D8">
            <w:pPr>
              <w:jc w:val="center"/>
              <w:textAlignment w:val="baseline"/>
              <w:rPr>
                <w:lang w:val="uk-UA"/>
              </w:rPr>
            </w:pPr>
            <w:r>
              <w:rPr>
                <w:lang w:val="uk-UA"/>
              </w:rPr>
              <w:t>28</w:t>
            </w:r>
          </w:p>
        </w:tc>
        <w:tc>
          <w:tcPr>
            <w:tcW w:w="1739" w:type="pct"/>
          </w:tcPr>
          <w:p w:rsidR="00B20C29" w:rsidRPr="00380AAB" w:rsidRDefault="00B20C29" w:rsidP="008745D8">
            <w:pPr>
              <w:textAlignment w:val="baseline"/>
              <w:rPr>
                <w:lang w:val="uk-UA"/>
              </w:rPr>
            </w:pPr>
            <w:r w:rsidRPr="00380AAB">
              <w:rPr>
                <w:lang w:val="uk-UA"/>
              </w:rPr>
              <w:t>Оформлення та видача або обмін паспорта громадянина України для виїзду за кордон з безконтактним електронним носієм (у тому числі термінове оформлення)</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Закони України “Про порядок виїзду з України і в’їзду в Україну громадян України”, “Про Єдиний державний демографічний реєстр та документи, що підтверджують громадянство України,</w:t>
            </w:r>
          </w:p>
          <w:p w:rsidR="00B20C29" w:rsidRPr="00B92D1F" w:rsidRDefault="00B20C29" w:rsidP="00B92D1F">
            <w:pPr>
              <w:textAlignment w:val="baseline"/>
              <w:rPr>
                <w:sz w:val="20"/>
                <w:szCs w:val="20"/>
                <w:lang w:val="uk-UA"/>
              </w:rPr>
            </w:pPr>
          </w:p>
          <w:p w:rsidR="00B20C29" w:rsidRPr="00B92D1F" w:rsidRDefault="00B20C29" w:rsidP="00B92D1F">
            <w:pPr>
              <w:textAlignment w:val="baseline"/>
              <w:rPr>
                <w:sz w:val="20"/>
                <w:szCs w:val="20"/>
                <w:lang w:val="uk-UA"/>
              </w:rPr>
            </w:pPr>
            <w:r w:rsidRPr="00B92D1F">
              <w:rPr>
                <w:sz w:val="20"/>
                <w:szCs w:val="20"/>
                <w:lang w:val="uk-UA"/>
              </w:rPr>
              <w:t xml:space="preserve"> посвідчують особу чи її спеціальний статус”</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i/>
                <w:lang w:val="uk-UA"/>
              </w:rPr>
            </w:pPr>
            <w:r w:rsidRPr="0054489B">
              <w:rPr>
                <w:rStyle w:val="Emphasis"/>
                <w:bCs/>
                <w:i w:val="0"/>
                <w:iCs/>
                <w:shd w:val="clear" w:color="auto" w:fill="FFFFFF"/>
                <w:lang w:val="uk-UA"/>
              </w:rPr>
              <w:t>Головне управління ДМС</w:t>
            </w:r>
            <w:r w:rsidRPr="0054489B">
              <w:rPr>
                <w:rStyle w:val="Emphasis"/>
                <w:bCs/>
                <w:i w:val="0"/>
                <w:iCs/>
                <w:shd w:val="clear" w:color="auto" w:fill="FFFFFF"/>
              </w:rPr>
              <w:t>України в Закарпатськійобласті</w:t>
            </w:r>
          </w:p>
        </w:tc>
      </w:tr>
      <w:tr w:rsidR="00B20C29" w:rsidRPr="00C11970" w:rsidTr="00101373">
        <w:trPr>
          <w:trHeight w:val="15"/>
        </w:trPr>
        <w:tc>
          <w:tcPr>
            <w:tcW w:w="312" w:type="pct"/>
          </w:tcPr>
          <w:p w:rsidR="00B20C29" w:rsidRPr="00380AAB" w:rsidRDefault="00B20C29" w:rsidP="008745D8">
            <w:pPr>
              <w:jc w:val="center"/>
              <w:textAlignment w:val="baseline"/>
              <w:rPr>
                <w:lang w:val="uk-UA"/>
              </w:rPr>
            </w:pPr>
            <w:r>
              <w:rPr>
                <w:lang w:val="uk-UA"/>
              </w:rPr>
              <w:t>29</w:t>
            </w:r>
          </w:p>
        </w:tc>
        <w:tc>
          <w:tcPr>
            <w:tcW w:w="1739" w:type="pct"/>
          </w:tcPr>
          <w:p w:rsidR="00B20C29" w:rsidRPr="00380AAB" w:rsidRDefault="00B20C29" w:rsidP="008745D8">
            <w:pPr>
              <w:textAlignment w:val="baseline"/>
              <w:rPr>
                <w:lang w:val="uk-UA"/>
              </w:rPr>
            </w:pPr>
            <w:r w:rsidRPr="00380AAB">
              <w:rPr>
                <w:lang w:val="uk-UA"/>
              </w:rPr>
              <w:t>Оформлення та видача або обмін паспорта громадянина України для виїзду за кордон з безконтактним електронним носієм замість втраченого або викраденого</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Закони України “Про порядок виїзду з України і в’їзду в Україну громадян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i/>
                <w:lang w:val="uk-UA"/>
              </w:rPr>
            </w:pPr>
            <w:r w:rsidRPr="0054489B">
              <w:rPr>
                <w:rStyle w:val="Emphasis"/>
                <w:bCs/>
                <w:i w:val="0"/>
                <w:iCs/>
                <w:shd w:val="clear" w:color="auto" w:fill="FFFFFF"/>
                <w:lang w:val="uk-UA"/>
              </w:rPr>
              <w:t>Головне управління ДМС</w:t>
            </w:r>
            <w:r w:rsidRPr="0054489B">
              <w:rPr>
                <w:rStyle w:val="Emphasis"/>
                <w:bCs/>
                <w:i w:val="0"/>
                <w:iCs/>
                <w:shd w:val="clear" w:color="auto" w:fill="FFFFFF"/>
              </w:rPr>
              <w:t>України в Закарпатськійобласті</w:t>
            </w:r>
          </w:p>
        </w:tc>
      </w:tr>
      <w:tr w:rsidR="00B20C29" w:rsidRPr="00C11970" w:rsidTr="00101373">
        <w:trPr>
          <w:trHeight w:val="15"/>
        </w:trPr>
        <w:tc>
          <w:tcPr>
            <w:tcW w:w="312" w:type="pct"/>
          </w:tcPr>
          <w:p w:rsidR="00B20C29" w:rsidRPr="00380AAB" w:rsidRDefault="00B20C29" w:rsidP="008745D8">
            <w:pPr>
              <w:jc w:val="center"/>
              <w:textAlignment w:val="baseline"/>
              <w:rPr>
                <w:lang w:val="uk-UA"/>
              </w:rPr>
            </w:pPr>
            <w:r>
              <w:rPr>
                <w:lang w:val="uk-UA"/>
              </w:rPr>
              <w:t>30</w:t>
            </w:r>
          </w:p>
        </w:tc>
        <w:tc>
          <w:tcPr>
            <w:tcW w:w="1739" w:type="pct"/>
          </w:tcPr>
          <w:p w:rsidR="00B20C29" w:rsidRPr="00380AAB" w:rsidRDefault="00B20C29" w:rsidP="008745D8">
            <w:pPr>
              <w:textAlignment w:val="baseline"/>
              <w:rPr>
                <w:lang w:val="uk-UA"/>
              </w:rPr>
            </w:pPr>
            <w:r w:rsidRPr="00380AAB">
              <w:rPr>
                <w:lang w:val="uk-UA"/>
              </w:rPr>
              <w:t>Оформлення та видача або обмін паспорта громадянина України для виїзду за кордон з безконтактним електронним у зв’язку з обміном</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Закони України “Про порядок виїзду з України і в’їзду в Україну громадян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i/>
                <w:lang w:val="uk-UA"/>
              </w:rPr>
            </w:pPr>
            <w:r w:rsidRPr="0054489B">
              <w:rPr>
                <w:rStyle w:val="Emphasis"/>
                <w:bCs/>
                <w:i w:val="0"/>
                <w:iCs/>
                <w:shd w:val="clear" w:color="auto" w:fill="FFFFFF"/>
                <w:lang w:val="uk-UA"/>
              </w:rPr>
              <w:t>Головне управління ДМС</w:t>
            </w:r>
            <w:r w:rsidRPr="0054489B">
              <w:rPr>
                <w:rStyle w:val="Emphasis"/>
                <w:bCs/>
                <w:i w:val="0"/>
                <w:iCs/>
                <w:shd w:val="clear" w:color="auto" w:fill="FFFFFF"/>
              </w:rPr>
              <w:t>України в Закарпатськійобласті</w:t>
            </w:r>
          </w:p>
        </w:tc>
      </w:tr>
      <w:tr w:rsidR="00B20C29" w:rsidRPr="00C11970" w:rsidTr="00101373">
        <w:trPr>
          <w:trHeight w:val="15"/>
        </w:trPr>
        <w:tc>
          <w:tcPr>
            <w:tcW w:w="312" w:type="pct"/>
          </w:tcPr>
          <w:p w:rsidR="00B20C29" w:rsidRPr="00380AAB" w:rsidRDefault="00B20C29" w:rsidP="008745D8">
            <w:pPr>
              <w:jc w:val="center"/>
              <w:textAlignment w:val="baseline"/>
              <w:rPr>
                <w:lang w:val="uk-UA"/>
              </w:rPr>
            </w:pPr>
            <w:r>
              <w:rPr>
                <w:lang w:val="uk-UA"/>
              </w:rPr>
              <w:t>31</w:t>
            </w:r>
          </w:p>
        </w:tc>
        <w:tc>
          <w:tcPr>
            <w:tcW w:w="1739" w:type="pct"/>
          </w:tcPr>
          <w:p w:rsidR="00B20C29" w:rsidRPr="00380AAB" w:rsidRDefault="00B20C29" w:rsidP="008745D8">
            <w:pPr>
              <w:textAlignment w:val="baseline"/>
              <w:rPr>
                <w:lang w:val="uk-UA"/>
              </w:rPr>
            </w:pPr>
            <w:r w:rsidRPr="00380AAB">
              <w:rPr>
                <w:lang w:val="uk-UA"/>
              </w:rPr>
              <w:t>Оформлення та видача або обмін паспорта громадянина України для виїзду за кордон з безконтактним електронним носієм замість втраченого або викраденого</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Закони України “Про порядок виїзду з України і в’їзду в Україну громадян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i/>
                <w:lang w:val="uk-UA"/>
              </w:rPr>
            </w:pPr>
            <w:r w:rsidRPr="0054489B">
              <w:rPr>
                <w:rStyle w:val="Emphasis"/>
                <w:bCs/>
                <w:i w:val="0"/>
                <w:iCs/>
                <w:shd w:val="clear" w:color="auto" w:fill="FFFFFF"/>
                <w:lang w:val="uk-UA"/>
              </w:rPr>
              <w:t>Головне управління ДМС</w:t>
            </w:r>
            <w:r w:rsidRPr="0054489B">
              <w:rPr>
                <w:rStyle w:val="Emphasis"/>
                <w:bCs/>
                <w:i w:val="0"/>
                <w:iCs/>
                <w:shd w:val="clear" w:color="auto" w:fill="FFFFFF"/>
              </w:rPr>
              <w:t>України в Закарпатськійобласті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32</w:t>
            </w:r>
          </w:p>
        </w:tc>
        <w:tc>
          <w:tcPr>
            <w:tcW w:w="1739" w:type="pct"/>
          </w:tcPr>
          <w:p w:rsidR="00B20C29" w:rsidRPr="00380AAB" w:rsidRDefault="00B20C29" w:rsidP="008745D8">
            <w:pPr>
              <w:textAlignment w:val="baseline"/>
              <w:rPr>
                <w:lang w:val="uk-UA"/>
              </w:rPr>
            </w:pPr>
            <w:r w:rsidRPr="00380AAB">
              <w:rPr>
                <w:lang w:val="uk-UA"/>
              </w:rPr>
              <w:t>Видача відомостей із фонду документації із землеустрою що включена до Державного фонду документації із землеустрою</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33</w:t>
            </w:r>
          </w:p>
        </w:tc>
        <w:tc>
          <w:tcPr>
            <w:tcW w:w="1739" w:type="pct"/>
          </w:tcPr>
          <w:p w:rsidR="00B20C29" w:rsidRPr="00380AAB" w:rsidRDefault="00B20C29" w:rsidP="008745D8">
            <w:pPr>
              <w:textAlignment w:val="baseline"/>
              <w:rPr>
                <w:lang w:val="uk-UA"/>
              </w:rPr>
            </w:pPr>
            <w:r w:rsidRPr="00380AAB">
              <w:rPr>
                <w:lang w:val="uk-UA"/>
              </w:rPr>
              <w:t xml:space="preserve">Видача довідки з державної статистичної звітності про наявність земель  та розподіл їх за власниками земель, землекористувачами, угіддями </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34</w:t>
            </w:r>
          </w:p>
        </w:tc>
        <w:tc>
          <w:tcPr>
            <w:tcW w:w="1739" w:type="pct"/>
          </w:tcPr>
          <w:p w:rsidR="00B20C29" w:rsidRPr="00380AAB" w:rsidRDefault="00B20C29" w:rsidP="008745D8">
            <w:pPr>
              <w:textAlignment w:val="baseline"/>
              <w:rPr>
                <w:lang w:val="uk-UA"/>
              </w:rPr>
            </w:pPr>
            <w:r w:rsidRPr="00380AAB">
              <w:rPr>
                <w:lang w:val="uk-UA"/>
              </w:rPr>
              <w:t>Видача витягу з технічної документації про нормативну грошову оцінку земельної ділянки.</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35</w:t>
            </w:r>
          </w:p>
        </w:tc>
        <w:tc>
          <w:tcPr>
            <w:tcW w:w="1739" w:type="pct"/>
          </w:tcPr>
          <w:p w:rsidR="00B20C29" w:rsidRPr="00380AAB" w:rsidRDefault="00B20C29" w:rsidP="008745D8">
            <w:pPr>
              <w:textAlignment w:val="baseline"/>
              <w:rPr>
                <w:lang w:val="uk-UA"/>
              </w:rPr>
            </w:pPr>
            <w:r w:rsidRPr="00380AAB">
              <w:rPr>
                <w:lang w:val="uk-UA"/>
              </w:rPr>
              <w:t>Державна реєстрація земельної ділянки з видачею витягу з Державного земельного кадастру.</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Default="00B20C29" w:rsidP="008745D8">
            <w:pPr>
              <w:textAlignment w:val="baseline"/>
              <w:rPr>
                <w:lang w:val="uk-UA"/>
              </w:rPr>
            </w:pPr>
            <w:r w:rsidRPr="0054489B">
              <w:rPr>
                <w:lang w:val="uk-UA"/>
              </w:rPr>
              <w:t xml:space="preserve">Управління Держгеокадастру у Тячівському районі Закарпатської </w:t>
            </w:r>
          </w:p>
          <w:p w:rsidR="00B20C29" w:rsidRDefault="00B20C29" w:rsidP="008745D8">
            <w:pPr>
              <w:textAlignment w:val="baseline"/>
              <w:rPr>
                <w:lang w:val="uk-UA"/>
              </w:rPr>
            </w:pPr>
          </w:p>
          <w:p w:rsidR="00B20C29" w:rsidRPr="0054489B" w:rsidRDefault="00B20C29" w:rsidP="008745D8">
            <w:pPr>
              <w:textAlignment w:val="baseline"/>
              <w:rPr>
                <w:lang w:val="uk-UA"/>
              </w:rPr>
            </w:pPr>
            <w:r w:rsidRPr="0054489B">
              <w:rPr>
                <w:lang w:val="uk-UA"/>
              </w:rPr>
              <w:t>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36</w:t>
            </w:r>
          </w:p>
        </w:tc>
        <w:tc>
          <w:tcPr>
            <w:tcW w:w="1739" w:type="pct"/>
          </w:tcPr>
          <w:p w:rsidR="00B20C29" w:rsidRPr="00380AAB" w:rsidRDefault="00B20C29" w:rsidP="008745D8">
            <w:pPr>
              <w:textAlignment w:val="baseline"/>
              <w:rPr>
                <w:lang w:val="uk-UA"/>
              </w:rPr>
            </w:pPr>
            <w:r w:rsidRPr="00380AAB">
              <w:rPr>
                <w:lang w:val="uk-UA"/>
              </w:rPr>
              <w:t>Внесення до Державного земельного кадастру відомостей про земельну ділянку.</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37</w:t>
            </w:r>
          </w:p>
        </w:tc>
        <w:tc>
          <w:tcPr>
            <w:tcW w:w="1739" w:type="pct"/>
          </w:tcPr>
          <w:p w:rsidR="00B20C29" w:rsidRPr="00380AAB" w:rsidRDefault="00B20C29" w:rsidP="008745D8">
            <w:pPr>
              <w:textAlignment w:val="baseline"/>
              <w:rPr>
                <w:lang w:val="uk-UA"/>
              </w:rPr>
            </w:pPr>
            <w:r w:rsidRPr="00380AAB">
              <w:rPr>
                <w:lang w:val="uk-UA"/>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38</w:t>
            </w:r>
          </w:p>
        </w:tc>
        <w:tc>
          <w:tcPr>
            <w:tcW w:w="1739" w:type="pct"/>
          </w:tcPr>
          <w:p w:rsidR="00B20C29" w:rsidRPr="00380AAB" w:rsidRDefault="00B20C29" w:rsidP="008745D8">
            <w:pPr>
              <w:textAlignment w:val="baseline"/>
              <w:rPr>
                <w:lang w:val="uk-UA"/>
              </w:rPr>
            </w:pPr>
            <w:r w:rsidRPr="00380AAB">
              <w:rPr>
                <w:lang w:val="uk-UA"/>
              </w:rPr>
              <w:t>Виправлення технічної помилки у відомостях з Державного земельного кадастру, допущеної органом, що здійснює його ведення, з видачею витягу.</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39</w:t>
            </w:r>
          </w:p>
        </w:tc>
        <w:tc>
          <w:tcPr>
            <w:tcW w:w="1739" w:type="pct"/>
          </w:tcPr>
          <w:p w:rsidR="00B20C29" w:rsidRPr="00380AAB" w:rsidRDefault="00B20C29" w:rsidP="008745D8">
            <w:pPr>
              <w:textAlignment w:val="baseline"/>
              <w:rPr>
                <w:lang w:val="uk-UA"/>
              </w:rPr>
            </w:pPr>
            <w:r w:rsidRPr="00380AAB">
              <w:rPr>
                <w:lang w:val="uk-UA"/>
              </w:rPr>
              <w:t xml:space="preserve">Надання відомостей з Державного земельного кадастру у формі витягу з Державного земельного кадастру про земельну ділянку. </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40</w:t>
            </w:r>
          </w:p>
        </w:tc>
        <w:tc>
          <w:tcPr>
            <w:tcW w:w="1739" w:type="pct"/>
          </w:tcPr>
          <w:p w:rsidR="00B20C29" w:rsidRPr="00380AAB" w:rsidRDefault="00B20C29" w:rsidP="008745D8">
            <w:pPr>
              <w:textAlignment w:val="baseline"/>
              <w:rPr>
                <w:lang w:val="uk-UA"/>
              </w:rPr>
            </w:pPr>
            <w:r w:rsidRPr="00380AAB">
              <w:rPr>
                <w:lang w:val="uk-UA"/>
              </w:rPr>
              <w:t>Надання відомостей з Державного земельного кадастру у формі довідки,  що містить узагальнену інформацію про землі (території).</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41</w:t>
            </w:r>
          </w:p>
        </w:tc>
        <w:tc>
          <w:tcPr>
            <w:tcW w:w="1739" w:type="pct"/>
          </w:tcPr>
          <w:p w:rsidR="00B20C29" w:rsidRPr="00380AAB" w:rsidRDefault="00B20C29" w:rsidP="008745D8">
            <w:pPr>
              <w:textAlignment w:val="baseline"/>
              <w:rPr>
                <w:lang w:val="uk-UA"/>
              </w:rPr>
            </w:pPr>
            <w:r w:rsidRPr="00380AAB">
              <w:rPr>
                <w:lang w:val="uk-UA"/>
              </w:rPr>
              <w:t>Надання відомостей з Державного земельного кадастру у формі викопіювань з кадастрової карти (плану) та іншої картографічної документації</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42</w:t>
            </w:r>
          </w:p>
        </w:tc>
        <w:tc>
          <w:tcPr>
            <w:tcW w:w="1739" w:type="pct"/>
          </w:tcPr>
          <w:p w:rsidR="00B20C29" w:rsidRPr="00380AAB" w:rsidRDefault="00B20C29" w:rsidP="008745D8">
            <w:pPr>
              <w:textAlignment w:val="baseline"/>
              <w:rPr>
                <w:lang w:val="uk-UA"/>
              </w:rPr>
            </w:pPr>
            <w:r w:rsidRPr="00380AAB">
              <w:rPr>
                <w:lang w:val="uk-UA"/>
              </w:rPr>
              <w:t>Видача довідки про наявність та розмір земельної частки (паю), довідки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1819" w:type="pct"/>
          </w:tcPr>
          <w:p w:rsidR="00B20C29" w:rsidRPr="00B92D1F" w:rsidRDefault="00B20C29" w:rsidP="00B92D1F">
            <w:pPr>
              <w:textAlignment w:val="baseline"/>
              <w:rPr>
                <w:sz w:val="20"/>
                <w:szCs w:val="20"/>
                <w:lang w:val="uk-UA"/>
              </w:rPr>
            </w:pPr>
            <w:r w:rsidRPr="00B92D1F">
              <w:rPr>
                <w:sz w:val="20"/>
                <w:szCs w:val="20"/>
              </w:rPr>
              <w:t>Закон України “Про Державнийземельний кадастр”</w:t>
            </w:r>
          </w:p>
          <w:p w:rsidR="00B20C29" w:rsidRPr="00B92D1F" w:rsidRDefault="00B20C29" w:rsidP="00B92D1F">
            <w:pPr>
              <w:textAlignment w:val="baseline"/>
              <w:rPr>
                <w:sz w:val="20"/>
                <w:szCs w:val="20"/>
                <w:lang w:val="uk-UA"/>
              </w:rPr>
            </w:pPr>
            <w:r w:rsidRPr="00B92D1F">
              <w:rPr>
                <w:sz w:val="20"/>
                <w:szCs w:val="20"/>
                <w:bdr w:val="none" w:sz="0" w:space="0" w:color="auto" w:frame="1"/>
                <w:lang w:val="uk-UA"/>
              </w:rPr>
              <w:t>Розпорядження КМУ від 16.05.2014 року № 523-р</w:t>
            </w:r>
          </w:p>
        </w:tc>
        <w:tc>
          <w:tcPr>
            <w:tcW w:w="1130" w:type="pct"/>
          </w:tcPr>
          <w:p w:rsidR="00B20C29" w:rsidRPr="0054489B" w:rsidRDefault="00B20C29" w:rsidP="008745D8">
            <w:pPr>
              <w:textAlignment w:val="baseline"/>
              <w:rPr>
                <w:lang w:val="uk-UA"/>
              </w:rPr>
            </w:pPr>
            <w:r w:rsidRPr="0054489B">
              <w:rPr>
                <w:lang w:val="uk-UA"/>
              </w:rPr>
              <w:t>Управління Держгеокадастру у Тячівському районі Закарпатської області</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43</w:t>
            </w:r>
          </w:p>
        </w:tc>
        <w:tc>
          <w:tcPr>
            <w:tcW w:w="1739" w:type="pct"/>
          </w:tcPr>
          <w:p w:rsidR="00B20C29" w:rsidRPr="00380AAB" w:rsidRDefault="00B20C29" w:rsidP="008745D8">
            <w:pPr>
              <w:textAlignment w:val="baseline"/>
              <w:rPr>
                <w:lang w:val="uk-UA"/>
              </w:rPr>
            </w:pPr>
            <w:r w:rsidRPr="00380AAB">
              <w:rPr>
                <w:lang w:val="uk-UA"/>
              </w:rPr>
              <w:t xml:space="preserve">Надання дозволу на розробку проекту землеустрою щодо відведення земельної ділянки у власність </w:t>
            </w:r>
          </w:p>
        </w:tc>
        <w:tc>
          <w:tcPr>
            <w:tcW w:w="1819" w:type="pct"/>
          </w:tcPr>
          <w:p w:rsidR="00B20C29" w:rsidRPr="00B92D1F" w:rsidRDefault="00B20C29" w:rsidP="00B92D1F">
            <w:pPr>
              <w:textAlignment w:val="baseline"/>
              <w:rPr>
                <w:sz w:val="20"/>
                <w:szCs w:val="20"/>
              </w:rPr>
            </w:pPr>
            <w:r w:rsidRPr="00B92D1F">
              <w:rPr>
                <w:sz w:val="20"/>
                <w:szCs w:val="20"/>
                <w:lang w:val="uk-UA"/>
              </w:rPr>
              <w:t xml:space="preserve">Статті 12,40,118,121 </w:t>
            </w:r>
            <w:hyperlink r:id="rId31" w:tgtFrame="_blank" w:history="1">
              <w:r w:rsidRPr="00B92D1F">
                <w:rPr>
                  <w:sz w:val="20"/>
                  <w:szCs w:val="20"/>
                  <w:bdr w:val="none" w:sz="0" w:space="0" w:color="auto" w:frame="1"/>
                </w:rPr>
                <w:t>Земельн</w:t>
              </w:r>
              <w:r w:rsidRPr="00B92D1F">
                <w:rPr>
                  <w:sz w:val="20"/>
                  <w:szCs w:val="20"/>
                  <w:bdr w:val="none" w:sz="0" w:space="0" w:color="auto" w:frame="1"/>
                  <w:lang w:val="uk-UA"/>
                </w:rPr>
                <w:t>ого</w:t>
              </w:r>
              <w:r w:rsidRPr="00B92D1F">
                <w:rPr>
                  <w:sz w:val="20"/>
                  <w:szCs w:val="20"/>
                  <w:bdr w:val="none" w:sz="0" w:space="0" w:color="auto" w:frame="1"/>
                </w:rPr>
                <w:t xml:space="preserve"> кодекс</w:t>
              </w:r>
              <w:r w:rsidRPr="00B92D1F">
                <w:rPr>
                  <w:sz w:val="20"/>
                  <w:szCs w:val="20"/>
                  <w:bdr w:val="none" w:sz="0" w:space="0" w:color="auto" w:frame="1"/>
                  <w:lang w:val="uk-UA"/>
                </w:rPr>
                <w:t xml:space="preserve">у </w:t>
              </w:r>
              <w:r w:rsidRPr="00B92D1F">
                <w:rPr>
                  <w:sz w:val="20"/>
                  <w:szCs w:val="20"/>
                  <w:bdr w:val="none" w:sz="0" w:space="0" w:color="auto" w:frame="1"/>
                </w:rPr>
                <w:t>України</w:t>
              </w:r>
            </w:hyperlink>
          </w:p>
        </w:tc>
        <w:tc>
          <w:tcPr>
            <w:tcW w:w="1130" w:type="pct"/>
          </w:tcPr>
          <w:p w:rsidR="00B20C29" w:rsidRPr="0054489B" w:rsidRDefault="00B20C29" w:rsidP="008745D8">
            <w:pPr>
              <w:textAlignment w:val="baseline"/>
              <w:rPr>
                <w:lang w:val="uk-UA"/>
              </w:rPr>
            </w:pPr>
            <w:r w:rsidRPr="0054489B">
              <w:rPr>
                <w:lang w:val="uk-UA"/>
              </w:rPr>
              <w:t>Відділ земельних відносин апарату виконкому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44</w:t>
            </w:r>
          </w:p>
        </w:tc>
        <w:tc>
          <w:tcPr>
            <w:tcW w:w="1739" w:type="pct"/>
          </w:tcPr>
          <w:p w:rsidR="00B20C29" w:rsidRPr="00380AAB" w:rsidRDefault="00B20C29" w:rsidP="008745D8">
            <w:pPr>
              <w:textAlignment w:val="baseline"/>
              <w:rPr>
                <w:lang w:val="uk-UA"/>
              </w:rPr>
            </w:pPr>
            <w:r w:rsidRPr="00380AAB">
              <w:rPr>
                <w:lang w:val="uk-UA"/>
              </w:rPr>
              <w:t xml:space="preserve">Надання дозволу на розробку проекту землеустрою щодо відведення земельної ділянки в користування на умовах оренди </w:t>
            </w:r>
          </w:p>
        </w:tc>
        <w:tc>
          <w:tcPr>
            <w:tcW w:w="1819" w:type="pct"/>
          </w:tcPr>
          <w:p w:rsidR="00B20C29" w:rsidRPr="00B92D1F" w:rsidRDefault="00B20C29" w:rsidP="00B92D1F">
            <w:pPr>
              <w:textAlignment w:val="baseline"/>
              <w:rPr>
                <w:sz w:val="20"/>
                <w:szCs w:val="20"/>
              </w:rPr>
            </w:pPr>
            <w:r w:rsidRPr="00B92D1F">
              <w:rPr>
                <w:sz w:val="20"/>
                <w:szCs w:val="20"/>
                <w:lang w:val="uk-UA"/>
              </w:rPr>
              <w:t xml:space="preserve">Статті 12,40,118,121 </w:t>
            </w:r>
            <w:hyperlink r:id="rId32" w:tgtFrame="_blank" w:history="1">
              <w:r w:rsidRPr="00B92D1F">
                <w:rPr>
                  <w:sz w:val="20"/>
                  <w:szCs w:val="20"/>
                  <w:bdr w:val="none" w:sz="0" w:space="0" w:color="auto" w:frame="1"/>
                </w:rPr>
                <w:t>Земельн</w:t>
              </w:r>
              <w:r w:rsidRPr="00B92D1F">
                <w:rPr>
                  <w:sz w:val="20"/>
                  <w:szCs w:val="20"/>
                  <w:bdr w:val="none" w:sz="0" w:space="0" w:color="auto" w:frame="1"/>
                  <w:lang w:val="uk-UA"/>
                </w:rPr>
                <w:t>ого</w:t>
              </w:r>
              <w:r w:rsidRPr="00B92D1F">
                <w:rPr>
                  <w:sz w:val="20"/>
                  <w:szCs w:val="20"/>
                  <w:bdr w:val="none" w:sz="0" w:space="0" w:color="auto" w:frame="1"/>
                </w:rPr>
                <w:t xml:space="preserve"> кодекс</w:t>
              </w:r>
              <w:r w:rsidRPr="00B92D1F">
                <w:rPr>
                  <w:sz w:val="20"/>
                  <w:szCs w:val="20"/>
                  <w:bdr w:val="none" w:sz="0" w:space="0" w:color="auto" w:frame="1"/>
                  <w:lang w:val="uk-UA"/>
                </w:rPr>
                <w:t xml:space="preserve">у </w:t>
              </w:r>
              <w:r w:rsidRPr="00B92D1F">
                <w:rPr>
                  <w:sz w:val="20"/>
                  <w:szCs w:val="20"/>
                  <w:bdr w:val="none" w:sz="0" w:space="0" w:color="auto" w:frame="1"/>
                </w:rPr>
                <w:t>України</w:t>
              </w:r>
            </w:hyperlink>
          </w:p>
        </w:tc>
        <w:tc>
          <w:tcPr>
            <w:tcW w:w="1130" w:type="pct"/>
          </w:tcPr>
          <w:p w:rsidR="00B20C29" w:rsidRPr="0054489B" w:rsidRDefault="00B20C29" w:rsidP="008745D8">
            <w:pPr>
              <w:textAlignment w:val="baseline"/>
            </w:pPr>
            <w:r w:rsidRPr="0054489B">
              <w:rPr>
                <w:lang w:val="uk-UA"/>
              </w:rPr>
              <w:t>Відділ земельних відносин апарату виконкому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45</w:t>
            </w:r>
          </w:p>
        </w:tc>
        <w:tc>
          <w:tcPr>
            <w:tcW w:w="1739" w:type="pct"/>
          </w:tcPr>
          <w:p w:rsidR="00B20C29" w:rsidRDefault="00B20C29" w:rsidP="008745D8">
            <w:pPr>
              <w:textAlignment w:val="baseline"/>
              <w:rPr>
                <w:lang w:val="uk-UA"/>
              </w:rPr>
            </w:pPr>
            <w:r w:rsidRPr="00380AAB">
              <w:rPr>
                <w:lang w:val="uk-UA"/>
              </w:rPr>
              <w:t>Надання дозволу на проведення експертної</w:t>
            </w:r>
          </w:p>
          <w:p w:rsidR="00B20C29" w:rsidRDefault="00B20C29" w:rsidP="008745D8">
            <w:pPr>
              <w:textAlignment w:val="baseline"/>
              <w:rPr>
                <w:lang w:val="uk-UA"/>
              </w:rPr>
            </w:pPr>
          </w:p>
          <w:p w:rsidR="00B20C29" w:rsidRPr="00380AAB" w:rsidRDefault="00B20C29" w:rsidP="008745D8">
            <w:pPr>
              <w:textAlignment w:val="baseline"/>
              <w:rPr>
                <w:lang w:val="uk-UA"/>
              </w:rPr>
            </w:pPr>
            <w:r w:rsidRPr="00380AAB">
              <w:rPr>
                <w:lang w:val="uk-UA"/>
              </w:rPr>
              <w:t xml:space="preserve"> грошової оцінки земельної ділянки</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Постанова КМУ №381 від 22.04.2009 року,</w:t>
            </w:r>
          </w:p>
          <w:p w:rsidR="00B20C29" w:rsidRPr="00B92D1F" w:rsidRDefault="00B20C29" w:rsidP="00B92D1F">
            <w:pPr>
              <w:textAlignment w:val="baseline"/>
              <w:rPr>
                <w:sz w:val="20"/>
                <w:szCs w:val="20"/>
                <w:lang w:val="uk-UA"/>
              </w:rPr>
            </w:pPr>
          </w:p>
          <w:p w:rsidR="00B20C29" w:rsidRPr="00B92D1F" w:rsidRDefault="00B20C29" w:rsidP="00B92D1F">
            <w:pPr>
              <w:textAlignment w:val="baseline"/>
              <w:rPr>
                <w:sz w:val="20"/>
                <w:szCs w:val="20"/>
                <w:lang w:val="uk-UA"/>
              </w:rPr>
            </w:pPr>
            <w:r w:rsidRPr="00B92D1F">
              <w:rPr>
                <w:sz w:val="20"/>
                <w:szCs w:val="20"/>
                <w:lang w:val="uk-UA"/>
              </w:rPr>
              <w:t xml:space="preserve">статті 127, 128 Земельного Кодексу України </w:t>
            </w:r>
          </w:p>
        </w:tc>
        <w:tc>
          <w:tcPr>
            <w:tcW w:w="1130" w:type="pct"/>
          </w:tcPr>
          <w:p w:rsidR="00B20C29" w:rsidRDefault="00B20C29" w:rsidP="008745D8">
            <w:pPr>
              <w:textAlignment w:val="baseline"/>
              <w:rPr>
                <w:lang w:val="uk-UA"/>
              </w:rPr>
            </w:pPr>
            <w:r w:rsidRPr="0054489B">
              <w:rPr>
                <w:lang w:val="uk-UA"/>
              </w:rPr>
              <w:t>Відділ земельних відносин апарату</w:t>
            </w:r>
          </w:p>
          <w:p w:rsidR="00B20C29" w:rsidRDefault="00B20C29" w:rsidP="008745D8">
            <w:pPr>
              <w:textAlignment w:val="baseline"/>
              <w:rPr>
                <w:lang w:val="uk-UA"/>
              </w:rPr>
            </w:pPr>
          </w:p>
          <w:p w:rsidR="00B20C29" w:rsidRPr="0054489B" w:rsidRDefault="00B20C29" w:rsidP="008745D8">
            <w:pPr>
              <w:textAlignment w:val="baseline"/>
              <w:rPr>
                <w:lang w:val="uk-UA"/>
              </w:rPr>
            </w:pPr>
            <w:r w:rsidRPr="0054489B">
              <w:rPr>
                <w:lang w:val="uk-UA"/>
              </w:rPr>
              <w:t xml:space="preserve"> виконкому міської ради </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46</w:t>
            </w:r>
          </w:p>
        </w:tc>
        <w:tc>
          <w:tcPr>
            <w:tcW w:w="1739" w:type="pct"/>
          </w:tcPr>
          <w:p w:rsidR="00B20C29" w:rsidRPr="00380AAB" w:rsidRDefault="00B20C29" w:rsidP="008745D8">
            <w:pPr>
              <w:textAlignment w:val="baseline"/>
              <w:rPr>
                <w:lang w:val="uk-UA"/>
              </w:rPr>
            </w:pPr>
            <w:r w:rsidRPr="00380AAB">
              <w:rPr>
                <w:lang w:val="uk-UA"/>
              </w:rPr>
              <w:t>Надання дозволу на продовження договору оренди на земельну ділянку</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Стаття 124 Земельного Кодексу України</w:t>
            </w:r>
          </w:p>
        </w:tc>
        <w:tc>
          <w:tcPr>
            <w:tcW w:w="1130" w:type="pct"/>
          </w:tcPr>
          <w:p w:rsidR="00B20C29" w:rsidRPr="00380AAB" w:rsidRDefault="00B20C29" w:rsidP="008745D8">
            <w:pPr>
              <w:textAlignment w:val="baseline"/>
              <w:rPr>
                <w:lang w:val="uk-UA"/>
              </w:rPr>
            </w:pPr>
            <w:r w:rsidRPr="00380AAB">
              <w:rPr>
                <w:lang w:val="uk-UA"/>
              </w:rPr>
              <w:t xml:space="preserve">Відділ земельних відносин апарату виконкому міської ради </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47</w:t>
            </w:r>
          </w:p>
        </w:tc>
        <w:tc>
          <w:tcPr>
            <w:tcW w:w="1739" w:type="pct"/>
          </w:tcPr>
          <w:p w:rsidR="00B20C29" w:rsidRPr="00380AAB" w:rsidRDefault="00B20C29" w:rsidP="008745D8">
            <w:pPr>
              <w:textAlignment w:val="baseline"/>
              <w:rPr>
                <w:lang w:val="uk-UA"/>
              </w:rPr>
            </w:pPr>
            <w:r w:rsidRPr="00380AAB">
              <w:rPr>
                <w:lang w:val="uk-UA"/>
              </w:rPr>
              <w:t>Підготовка проекту рішення про вилучення земельної ділянки з користування за згодою власника</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Статті 141, 142 Земельного Кодексу України</w:t>
            </w:r>
          </w:p>
        </w:tc>
        <w:tc>
          <w:tcPr>
            <w:tcW w:w="1130" w:type="pct"/>
          </w:tcPr>
          <w:p w:rsidR="00B20C29" w:rsidRPr="00380AAB" w:rsidRDefault="00B20C29" w:rsidP="008745D8">
            <w:pPr>
              <w:textAlignment w:val="baseline"/>
            </w:pPr>
            <w:r w:rsidRPr="00380AAB">
              <w:rPr>
                <w:lang w:val="uk-UA"/>
              </w:rPr>
              <w:t xml:space="preserve">Відділ земельних відносин апарату виконкому міської ради </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48</w:t>
            </w:r>
          </w:p>
        </w:tc>
        <w:tc>
          <w:tcPr>
            <w:tcW w:w="1739" w:type="pct"/>
          </w:tcPr>
          <w:p w:rsidR="00B20C29" w:rsidRPr="00380AAB" w:rsidRDefault="00B20C29" w:rsidP="008745D8">
            <w:pPr>
              <w:textAlignment w:val="baseline"/>
              <w:rPr>
                <w:lang w:val="uk-UA"/>
              </w:rPr>
            </w:pPr>
            <w:r w:rsidRPr="00380AAB">
              <w:rPr>
                <w:lang w:val="uk-UA"/>
              </w:rPr>
              <w:t>Надання дозволу на виготовлення технічної документації із землеустрою щодо встановлення (відновлення) меж земельної ділянки в натурі (на місцевості)</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Земельний кодекс України, ст. ст. 12,120-123 Закон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Закон України «Про місцеве самоврядування в Україні» ст. 26 Закон України «Про землеустрій» ст. 19</w:t>
            </w:r>
          </w:p>
        </w:tc>
        <w:tc>
          <w:tcPr>
            <w:tcW w:w="1130" w:type="pct"/>
          </w:tcPr>
          <w:p w:rsidR="00B20C29" w:rsidRPr="00380AAB" w:rsidRDefault="00B20C29" w:rsidP="008745D8">
            <w:pPr>
              <w:textAlignment w:val="baseline"/>
              <w:rPr>
                <w:lang w:val="uk-UA"/>
              </w:rPr>
            </w:pPr>
            <w:r w:rsidRPr="00380AAB">
              <w:rPr>
                <w:lang w:val="uk-UA"/>
              </w:rPr>
              <w:t>Відділ земельних відносин апарату виконкому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49</w:t>
            </w:r>
          </w:p>
        </w:tc>
        <w:tc>
          <w:tcPr>
            <w:tcW w:w="1739" w:type="pct"/>
          </w:tcPr>
          <w:p w:rsidR="00B20C29" w:rsidRPr="00380AAB" w:rsidRDefault="00B20C29" w:rsidP="008745D8">
            <w:pPr>
              <w:textAlignment w:val="baseline"/>
              <w:rPr>
                <w:lang w:val="uk-UA"/>
              </w:rPr>
            </w:pPr>
            <w:r w:rsidRPr="00380AAB">
              <w:rPr>
                <w:lang w:val="uk-UA"/>
              </w:rPr>
              <w:t>Затвердження технічної документації із землеустрою щодо встановлення меж земельної ділянки в натурі (на місцевості)</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 xml:space="preserve">Статті 12,40,118,121 Земельного Кодексу України, </w:t>
            </w:r>
          </w:p>
          <w:p w:rsidR="00B20C29" w:rsidRPr="00B92D1F" w:rsidRDefault="00B20C29" w:rsidP="00B92D1F">
            <w:pPr>
              <w:textAlignment w:val="baseline"/>
              <w:rPr>
                <w:sz w:val="20"/>
                <w:szCs w:val="20"/>
                <w:lang w:val="uk-UA"/>
              </w:rPr>
            </w:pPr>
            <w:r w:rsidRPr="00B92D1F">
              <w:rPr>
                <w:sz w:val="20"/>
                <w:szCs w:val="20"/>
                <w:lang w:val="uk-UA"/>
              </w:rPr>
              <w:t>Стаття 55 Закону України «Про землеустрій»,</w:t>
            </w:r>
          </w:p>
          <w:p w:rsidR="00B20C29" w:rsidRPr="00B92D1F" w:rsidRDefault="00B20C29" w:rsidP="00B92D1F">
            <w:pPr>
              <w:textAlignment w:val="baseline"/>
              <w:rPr>
                <w:sz w:val="20"/>
                <w:szCs w:val="20"/>
              </w:rPr>
            </w:pPr>
            <w:r w:rsidRPr="00B92D1F">
              <w:rPr>
                <w:sz w:val="20"/>
                <w:szCs w:val="20"/>
                <w:lang w:val="uk-UA"/>
              </w:rPr>
              <w:t>п.34 частини 1 статті 26 Закону України «Про місцеве самоврядування в Україні»</w:t>
            </w:r>
          </w:p>
        </w:tc>
        <w:tc>
          <w:tcPr>
            <w:tcW w:w="1130" w:type="pct"/>
          </w:tcPr>
          <w:p w:rsidR="00B20C29" w:rsidRPr="00380AAB" w:rsidRDefault="00B20C29" w:rsidP="008745D8">
            <w:pPr>
              <w:textAlignment w:val="baseline"/>
            </w:pPr>
            <w:r w:rsidRPr="00380AAB">
              <w:rPr>
                <w:lang w:val="uk-UA"/>
              </w:rPr>
              <w:t xml:space="preserve">Відділ земельних відносин апарату виконкому міської                                  </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50</w:t>
            </w:r>
          </w:p>
        </w:tc>
        <w:tc>
          <w:tcPr>
            <w:tcW w:w="1739" w:type="pct"/>
          </w:tcPr>
          <w:p w:rsidR="00B20C29" w:rsidRPr="00380AAB" w:rsidRDefault="00B20C29" w:rsidP="008745D8">
            <w:pPr>
              <w:textAlignment w:val="baseline"/>
              <w:rPr>
                <w:lang w:val="uk-UA"/>
              </w:rPr>
            </w:pPr>
            <w:r w:rsidRPr="00380AAB">
              <w:rPr>
                <w:lang w:val="uk-UA"/>
              </w:rPr>
              <w:t>Затвердження проекту землеустрою щодо відведення земельної ділянки</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 xml:space="preserve">Статті 12,40,118,121 Земельного Кодексу України, </w:t>
            </w:r>
          </w:p>
          <w:p w:rsidR="00B20C29" w:rsidRPr="00B92D1F" w:rsidRDefault="00B20C29" w:rsidP="00B92D1F">
            <w:pPr>
              <w:textAlignment w:val="baseline"/>
              <w:rPr>
                <w:sz w:val="20"/>
                <w:szCs w:val="20"/>
              </w:rPr>
            </w:pPr>
            <w:r w:rsidRPr="00B92D1F">
              <w:rPr>
                <w:sz w:val="20"/>
                <w:szCs w:val="20"/>
                <w:lang w:val="uk-UA"/>
              </w:rPr>
              <w:t>п.34 частини 1 статті 26 Закону України «Про місцеве самоврядування в Україні»</w:t>
            </w:r>
          </w:p>
        </w:tc>
        <w:tc>
          <w:tcPr>
            <w:tcW w:w="1130" w:type="pct"/>
          </w:tcPr>
          <w:p w:rsidR="00B20C29" w:rsidRPr="00380AAB" w:rsidRDefault="00B20C29" w:rsidP="008745D8">
            <w:pPr>
              <w:textAlignment w:val="baseline"/>
            </w:pPr>
            <w:r w:rsidRPr="00380AAB">
              <w:rPr>
                <w:lang w:val="uk-UA"/>
              </w:rPr>
              <w:t xml:space="preserve">Відділ земельних відносин апарату виконкому міської ради </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51</w:t>
            </w:r>
          </w:p>
        </w:tc>
        <w:tc>
          <w:tcPr>
            <w:tcW w:w="1739" w:type="pct"/>
          </w:tcPr>
          <w:p w:rsidR="00B20C29" w:rsidRPr="00380AAB" w:rsidRDefault="00B20C29" w:rsidP="008745D8">
            <w:pPr>
              <w:textAlignment w:val="baseline"/>
              <w:rPr>
                <w:lang w:val="uk-UA"/>
              </w:rPr>
            </w:pPr>
            <w:r w:rsidRPr="00380AAB">
              <w:rPr>
                <w:lang w:val="uk-UA"/>
              </w:rPr>
              <w:t>Затвердження проекту землеустрою щодо відведення земельної ділянки, цільове призначення якої змінюється</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 xml:space="preserve">Статті 12,40,118,121 Земельного Кодексу України, </w:t>
            </w:r>
          </w:p>
          <w:p w:rsidR="00B20C29" w:rsidRPr="00B92D1F" w:rsidRDefault="00B20C29" w:rsidP="00B92D1F">
            <w:pPr>
              <w:textAlignment w:val="baseline"/>
              <w:rPr>
                <w:sz w:val="20"/>
                <w:szCs w:val="20"/>
              </w:rPr>
            </w:pPr>
            <w:r w:rsidRPr="00B92D1F">
              <w:rPr>
                <w:sz w:val="20"/>
                <w:szCs w:val="20"/>
                <w:lang w:val="uk-UA"/>
              </w:rPr>
              <w:t>п.34 частини 1 статті 26 Закону України «Про місцеве самоврядування в Україні»</w:t>
            </w:r>
          </w:p>
        </w:tc>
        <w:tc>
          <w:tcPr>
            <w:tcW w:w="1130" w:type="pct"/>
          </w:tcPr>
          <w:p w:rsidR="00B20C29" w:rsidRPr="00380AAB" w:rsidRDefault="00B20C29" w:rsidP="008745D8">
            <w:pPr>
              <w:textAlignment w:val="baseline"/>
            </w:pPr>
            <w:r w:rsidRPr="00380AAB">
              <w:rPr>
                <w:lang w:val="uk-UA"/>
              </w:rPr>
              <w:t xml:space="preserve">Відділ земельних відносин апарату виконкому міської ради </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52</w:t>
            </w:r>
          </w:p>
        </w:tc>
        <w:tc>
          <w:tcPr>
            <w:tcW w:w="1739" w:type="pct"/>
          </w:tcPr>
          <w:p w:rsidR="00B20C29" w:rsidRPr="00380AAB" w:rsidRDefault="00B20C29" w:rsidP="008745D8">
            <w:pPr>
              <w:textAlignment w:val="baseline"/>
              <w:rPr>
                <w:lang w:val="uk-UA"/>
              </w:rPr>
            </w:pPr>
            <w:r w:rsidRPr="00380AAB">
              <w:rPr>
                <w:lang w:val="uk-UA"/>
              </w:rPr>
              <w:t>Взяття на облік громадян для виділення їм земельних ділянок для будівництва та обслуговування житлового будинку, господарських будівель та споруд (присадибна ділянка)</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Про затвердження нової редакції Положення про порядок передачі у власність громадянам земельних ділянок для будівництва та обслуговування житлових будинків садибного типу, господарських будівель і споруд (присадибна ділянка) у м. Тячів та с. Тячівка</w:t>
            </w:r>
          </w:p>
        </w:tc>
        <w:tc>
          <w:tcPr>
            <w:tcW w:w="1130" w:type="pct"/>
          </w:tcPr>
          <w:p w:rsidR="00B20C29" w:rsidRPr="00380AAB" w:rsidRDefault="00B20C29" w:rsidP="008745D8">
            <w:pPr>
              <w:textAlignment w:val="baseline"/>
              <w:rPr>
                <w:lang w:val="uk-UA"/>
              </w:rPr>
            </w:pPr>
            <w:r w:rsidRPr="00380AAB">
              <w:rPr>
                <w:lang w:val="uk-UA"/>
              </w:rPr>
              <w:t>Відділ земельних відносин апарату виконкому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53</w:t>
            </w:r>
          </w:p>
        </w:tc>
        <w:tc>
          <w:tcPr>
            <w:tcW w:w="1739" w:type="pct"/>
          </w:tcPr>
          <w:p w:rsidR="00B20C29" w:rsidRPr="00380AAB" w:rsidRDefault="00B20C29" w:rsidP="008745D8">
            <w:pPr>
              <w:textAlignment w:val="baseline"/>
              <w:rPr>
                <w:lang w:val="uk-UA"/>
              </w:rPr>
            </w:pPr>
            <w:r>
              <w:rPr>
                <w:lang w:val="uk-UA"/>
              </w:rPr>
              <w:t>Передача</w:t>
            </w:r>
            <w:r w:rsidRPr="00380AAB">
              <w:rPr>
                <w:lang w:val="uk-UA"/>
              </w:rPr>
              <w:t xml:space="preserve"> земельної ділянки в комунальну власність</w:t>
            </w:r>
          </w:p>
        </w:tc>
        <w:tc>
          <w:tcPr>
            <w:tcW w:w="1819" w:type="pct"/>
          </w:tcPr>
          <w:p w:rsidR="00B20C29" w:rsidRPr="00B92D1F" w:rsidRDefault="00B20C29" w:rsidP="00B92D1F">
            <w:pPr>
              <w:textAlignment w:val="baseline"/>
              <w:rPr>
                <w:sz w:val="20"/>
                <w:szCs w:val="20"/>
                <w:lang w:val="uk-UA"/>
              </w:rPr>
            </w:pPr>
            <w:r w:rsidRPr="00B92D1F">
              <w:rPr>
                <w:sz w:val="20"/>
                <w:szCs w:val="20"/>
              </w:rPr>
              <w:t>Земельний кодекс України, ст. ст. 12, Закон України «Про місцевесамоврядування в Україні» ст. 26</w:t>
            </w:r>
          </w:p>
        </w:tc>
        <w:tc>
          <w:tcPr>
            <w:tcW w:w="1130" w:type="pct"/>
          </w:tcPr>
          <w:p w:rsidR="00B20C29" w:rsidRPr="00380AAB" w:rsidRDefault="00B20C29" w:rsidP="008745D8">
            <w:pPr>
              <w:textAlignment w:val="baseline"/>
              <w:rPr>
                <w:lang w:val="uk-UA"/>
              </w:rPr>
            </w:pPr>
            <w:r w:rsidRPr="00380AAB">
              <w:rPr>
                <w:lang w:val="uk-UA"/>
              </w:rPr>
              <w:t>Відділ земельних відносин апарату виконкому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54</w:t>
            </w:r>
          </w:p>
        </w:tc>
        <w:tc>
          <w:tcPr>
            <w:tcW w:w="1739" w:type="pct"/>
          </w:tcPr>
          <w:p w:rsidR="00B20C29" w:rsidRPr="00380AAB" w:rsidRDefault="00B20C29" w:rsidP="008745D8">
            <w:pPr>
              <w:textAlignment w:val="baseline"/>
              <w:rPr>
                <w:lang w:val="uk-UA"/>
              </w:rPr>
            </w:pPr>
            <w:r w:rsidRPr="00380AAB">
              <w:rPr>
                <w:lang w:val="uk-UA"/>
              </w:rPr>
              <w:t>Оформлення (пряма передача) права власності земельної ділянки</w:t>
            </w:r>
          </w:p>
        </w:tc>
        <w:tc>
          <w:tcPr>
            <w:tcW w:w="1819" w:type="pct"/>
          </w:tcPr>
          <w:p w:rsidR="00B20C29" w:rsidRPr="00B92D1F" w:rsidRDefault="00B20C29" w:rsidP="00B92D1F">
            <w:pPr>
              <w:textAlignment w:val="baseline"/>
              <w:rPr>
                <w:sz w:val="20"/>
                <w:szCs w:val="20"/>
                <w:lang w:val="uk-UA"/>
              </w:rPr>
            </w:pPr>
            <w:r w:rsidRPr="00B92D1F">
              <w:rPr>
                <w:sz w:val="20"/>
                <w:szCs w:val="20"/>
              </w:rPr>
              <w:t>Земельний кодекс України, ст. ст. 12,31,33,40,123 Закон України «Про місцевесамоврядування в Україні» ст.</w:t>
            </w:r>
          </w:p>
          <w:p w:rsidR="00B20C29" w:rsidRPr="00B92D1F" w:rsidRDefault="00B20C29" w:rsidP="00B92D1F">
            <w:pPr>
              <w:textAlignment w:val="baseline"/>
              <w:rPr>
                <w:sz w:val="20"/>
                <w:szCs w:val="20"/>
                <w:lang w:val="uk-UA"/>
              </w:rPr>
            </w:pPr>
          </w:p>
          <w:p w:rsidR="00B20C29" w:rsidRPr="00B92D1F" w:rsidRDefault="00B20C29" w:rsidP="00B92D1F">
            <w:pPr>
              <w:textAlignment w:val="baseline"/>
              <w:rPr>
                <w:sz w:val="20"/>
                <w:szCs w:val="20"/>
                <w:lang w:val="uk-UA"/>
              </w:rPr>
            </w:pPr>
            <w:r w:rsidRPr="00B92D1F">
              <w:rPr>
                <w:sz w:val="20"/>
                <w:szCs w:val="20"/>
              </w:rPr>
              <w:t xml:space="preserve"> 26 Закон України «Про землеустрій» ст. 19,50</w:t>
            </w:r>
          </w:p>
        </w:tc>
        <w:tc>
          <w:tcPr>
            <w:tcW w:w="1130" w:type="pct"/>
          </w:tcPr>
          <w:p w:rsidR="00B20C29" w:rsidRPr="00380AAB" w:rsidRDefault="00B20C29" w:rsidP="008745D8">
            <w:pPr>
              <w:textAlignment w:val="baseline"/>
              <w:rPr>
                <w:lang w:val="uk-UA"/>
              </w:rPr>
            </w:pPr>
            <w:r w:rsidRPr="00380AAB">
              <w:rPr>
                <w:lang w:val="uk-UA"/>
              </w:rPr>
              <w:t>Відділ земельних відносин апарату виконкому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55</w:t>
            </w:r>
          </w:p>
        </w:tc>
        <w:tc>
          <w:tcPr>
            <w:tcW w:w="1739" w:type="pct"/>
          </w:tcPr>
          <w:p w:rsidR="00B20C29" w:rsidRPr="00380AAB" w:rsidRDefault="00B20C29" w:rsidP="008745D8">
            <w:pPr>
              <w:textAlignment w:val="baseline"/>
              <w:rPr>
                <w:lang w:val="uk-UA"/>
              </w:rPr>
            </w:pPr>
            <w:r w:rsidRPr="00380AAB">
              <w:rPr>
                <w:lang w:val="uk-UA"/>
              </w:rPr>
              <w:t>Затвердження експертної оцінки земельної ділянки щодо продажу земельної ділянки у власність</w:t>
            </w:r>
          </w:p>
        </w:tc>
        <w:tc>
          <w:tcPr>
            <w:tcW w:w="1819" w:type="pct"/>
          </w:tcPr>
          <w:p w:rsidR="00B20C29" w:rsidRPr="00B92D1F" w:rsidRDefault="00B20C29" w:rsidP="00B92D1F">
            <w:pPr>
              <w:textAlignment w:val="baseline"/>
              <w:rPr>
                <w:sz w:val="20"/>
                <w:szCs w:val="20"/>
                <w:lang w:val="uk-UA"/>
              </w:rPr>
            </w:pPr>
            <w:r w:rsidRPr="00B92D1F">
              <w:rPr>
                <w:sz w:val="20"/>
                <w:szCs w:val="20"/>
              </w:rPr>
              <w:t>Земельний кодекс України, ст. ст. 12, 127,128,129 Закон України «Про місцевесамоврядування в Україні» ст. 26 Закон України «Про землеустрій» ст. 19, 50</w:t>
            </w:r>
          </w:p>
        </w:tc>
        <w:tc>
          <w:tcPr>
            <w:tcW w:w="1130" w:type="pct"/>
          </w:tcPr>
          <w:p w:rsidR="00B20C29" w:rsidRPr="00380AAB" w:rsidRDefault="00B20C29" w:rsidP="008745D8">
            <w:r w:rsidRPr="00380AAB">
              <w:rPr>
                <w:lang w:val="uk-UA"/>
              </w:rPr>
              <w:t>Відділ земельних відносин апарату виконкому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56</w:t>
            </w:r>
          </w:p>
        </w:tc>
        <w:tc>
          <w:tcPr>
            <w:tcW w:w="1739" w:type="pct"/>
          </w:tcPr>
          <w:p w:rsidR="00B20C29" w:rsidRPr="00380AAB" w:rsidRDefault="00B20C29" w:rsidP="008745D8">
            <w:pPr>
              <w:textAlignment w:val="baseline"/>
              <w:rPr>
                <w:lang w:val="uk-UA"/>
              </w:rPr>
            </w:pPr>
            <w:r w:rsidRPr="00380AAB">
              <w:rPr>
                <w:lang w:val="uk-UA"/>
              </w:rPr>
              <w:t>Розірвання договору оренди земельної ділянки</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Земельний кодекс України, ст. ст. 12, Цивільний Кодекс України ст. 651, Закон України ч.З ст. 34 «Про орендуземлі» Закон України «Про місцеве самоврядування в Україні» ст. 26</w:t>
            </w:r>
          </w:p>
        </w:tc>
        <w:tc>
          <w:tcPr>
            <w:tcW w:w="1130" w:type="pct"/>
          </w:tcPr>
          <w:p w:rsidR="00B20C29" w:rsidRPr="00380AAB" w:rsidRDefault="00B20C29" w:rsidP="008745D8">
            <w:r w:rsidRPr="00380AAB">
              <w:rPr>
                <w:lang w:val="uk-UA"/>
              </w:rPr>
              <w:t>Відділ земельних відносин апарату виконкому міської ради</w:t>
            </w:r>
          </w:p>
        </w:tc>
      </w:tr>
      <w:tr w:rsidR="00B20C29" w:rsidRPr="00E31B2E" w:rsidTr="00101373">
        <w:trPr>
          <w:trHeight w:val="15"/>
        </w:trPr>
        <w:tc>
          <w:tcPr>
            <w:tcW w:w="312" w:type="pct"/>
          </w:tcPr>
          <w:p w:rsidR="00B20C29" w:rsidRPr="00380AAB" w:rsidRDefault="00B20C29" w:rsidP="008745D8">
            <w:pPr>
              <w:jc w:val="center"/>
              <w:textAlignment w:val="baseline"/>
              <w:rPr>
                <w:lang w:val="uk-UA"/>
              </w:rPr>
            </w:pPr>
            <w:r>
              <w:rPr>
                <w:lang w:val="uk-UA"/>
              </w:rPr>
              <w:t>57</w:t>
            </w:r>
          </w:p>
        </w:tc>
        <w:tc>
          <w:tcPr>
            <w:tcW w:w="1739" w:type="pct"/>
          </w:tcPr>
          <w:p w:rsidR="00B20C29" w:rsidRPr="00380AAB" w:rsidRDefault="00B20C29" w:rsidP="008745D8">
            <w:pPr>
              <w:textAlignment w:val="baseline"/>
              <w:rPr>
                <w:lang w:val="uk-UA"/>
              </w:rPr>
            </w:pPr>
            <w:r w:rsidRPr="00380AAB">
              <w:rPr>
                <w:lang w:val="uk-UA"/>
              </w:rPr>
              <w:t>Видача будівельного паспорту забудови земельної ділянки</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місцеве самоврядування в Україні  Закон України «Про регулювання містобудівної діяльності»</w:t>
            </w:r>
          </w:p>
          <w:p w:rsidR="00B20C29" w:rsidRPr="00B92D1F" w:rsidRDefault="00B20C29" w:rsidP="00B92D1F">
            <w:pPr>
              <w:textAlignment w:val="baseline"/>
              <w:rPr>
                <w:sz w:val="20"/>
                <w:szCs w:val="20"/>
                <w:lang w:val="uk-UA"/>
              </w:rPr>
            </w:pPr>
            <w:r w:rsidRPr="00B92D1F">
              <w:rPr>
                <w:color w:val="000000"/>
                <w:sz w:val="20"/>
                <w:szCs w:val="20"/>
                <w:lang w:val="uk-UA"/>
              </w:rPr>
              <w:t>Наказ Міністерства регіонального розвитку, будівництва  та житлово-комунального господарства України № 109 від 07.07.2011</w:t>
            </w:r>
          </w:p>
        </w:tc>
        <w:tc>
          <w:tcPr>
            <w:tcW w:w="1130" w:type="pct"/>
          </w:tcPr>
          <w:p w:rsidR="00B20C29" w:rsidRPr="00380AAB" w:rsidRDefault="00B20C29" w:rsidP="008745D8">
            <w:pPr>
              <w:rPr>
                <w:lang w:val="uk-UA"/>
              </w:rPr>
            </w:pPr>
            <w:r w:rsidRPr="00380AAB">
              <w:rPr>
                <w:lang w:val="uk-UA"/>
              </w:rPr>
              <w:t>Відділ містобудування, архітектури Тячівської міської ради</w:t>
            </w:r>
          </w:p>
        </w:tc>
      </w:tr>
      <w:tr w:rsidR="00B20C29" w:rsidRPr="00E31B2E" w:rsidTr="00101373">
        <w:trPr>
          <w:trHeight w:val="15"/>
        </w:trPr>
        <w:tc>
          <w:tcPr>
            <w:tcW w:w="312" w:type="pct"/>
          </w:tcPr>
          <w:p w:rsidR="00B20C29" w:rsidRPr="00380AAB" w:rsidRDefault="00B20C29" w:rsidP="008745D8">
            <w:pPr>
              <w:jc w:val="center"/>
              <w:textAlignment w:val="baseline"/>
              <w:rPr>
                <w:lang w:val="uk-UA"/>
              </w:rPr>
            </w:pPr>
            <w:r>
              <w:rPr>
                <w:lang w:val="uk-UA"/>
              </w:rPr>
              <w:t>58</w:t>
            </w:r>
          </w:p>
        </w:tc>
        <w:tc>
          <w:tcPr>
            <w:tcW w:w="1739" w:type="pct"/>
          </w:tcPr>
          <w:p w:rsidR="00B20C29" w:rsidRPr="00380AAB" w:rsidRDefault="00B20C29" w:rsidP="008745D8">
            <w:pPr>
              <w:textAlignment w:val="baseline"/>
              <w:rPr>
                <w:lang w:val="uk-UA"/>
              </w:rPr>
            </w:pPr>
            <w:r w:rsidRPr="00380AAB">
              <w:rPr>
                <w:lang w:val="uk-UA"/>
              </w:rPr>
              <w:t>Надання містобудівних умов та обмежень забудови земельної ділянки</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регулювання містобудівної діяльності»</w:t>
            </w:r>
          </w:p>
          <w:p w:rsidR="00B20C29" w:rsidRPr="00B92D1F" w:rsidRDefault="00B20C29" w:rsidP="00B92D1F">
            <w:pPr>
              <w:textAlignment w:val="baseline"/>
              <w:rPr>
                <w:sz w:val="20"/>
                <w:szCs w:val="20"/>
                <w:lang w:val="uk-UA"/>
              </w:rPr>
            </w:pPr>
            <w:r w:rsidRPr="00B92D1F">
              <w:rPr>
                <w:color w:val="000000"/>
                <w:sz w:val="20"/>
                <w:szCs w:val="20"/>
                <w:lang w:val="uk-UA"/>
              </w:rPr>
              <w:t>Наказ Міністерства регіонального розвитку, будівництва  та житлово-комунального господарства України № 109 від 07.07.2011</w:t>
            </w:r>
          </w:p>
        </w:tc>
        <w:tc>
          <w:tcPr>
            <w:tcW w:w="1130" w:type="pct"/>
          </w:tcPr>
          <w:p w:rsidR="00B20C29" w:rsidRPr="00380AAB" w:rsidRDefault="00B20C29" w:rsidP="008745D8">
            <w:pPr>
              <w:textAlignment w:val="baseline"/>
              <w:rPr>
                <w:lang w:val="uk-UA"/>
              </w:rPr>
            </w:pPr>
            <w:r w:rsidRPr="00380AAB">
              <w:rPr>
                <w:lang w:val="uk-UA"/>
              </w:rPr>
              <w:t xml:space="preserve">Відділ містобудування, архітектури Тячівської міської ради </w:t>
            </w:r>
          </w:p>
        </w:tc>
      </w:tr>
      <w:tr w:rsidR="00B20C29" w:rsidRPr="00E31B2E" w:rsidTr="00101373">
        <w:trPr>
          <w:trHeight w:val="15"/>
        </w:trPr>
        <w:tc>
          <w:tcPr>
            <w:tcW w:w="312" w:type="pct"/>
          </w:tcPr>
          <w:p w:rsidR="00B20C29" w:rsidRPr="00380AAB" w:rsidRDefault="00B20C29" w:rsidP="008745D8">
            <w:pPr>
              <w:jc w:val="center"/>
              <w:textAlignment w:val="baseline"/>
              <w:rPr>
                <w:lang w:val="uk-UA"/>
              </w:rPr>
            </w:pPr>
            <w:r>
              <w:rPr>
                <w:lang w:val="uk-UA"/>
              </w:rPr>
              <w:t>59</w:t>
            </w:r>
          </w:p>
        </w:tc>
        <w:tc>
          <w:tcPr>
            <w:tcW w:w="1739" w:type="pct"/>
          </w:tcPr>
          <w:p w:rsidR="00B20C29" w:rsidRPr="00380AAB" w:rsidRDefault="00B20C29" w:rsidP="008745D8">
            <w:pPr>
              <w:textAlignment w:val="baseline"/>
              <w:rPr>
                <w:lang w:val="uk-UA"/>
              </w:rPr>
            </w:pPr>
            <w:r w:rsidRPr="00380AAB">
              <w:rPr>
                <w:lang w:val="uk-UA"/>
              </w:rPr>
              <w:t>Оформлення паспорта прив’язки  тимчасової споруди для провадження підприємницької діяльності</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місцеве самоврядування в Україні» Закон України «Про регулювання містобудівної діяльності»,  Наказ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w:t>
            </w:r>
          </w:p>
        </w:tc>
        <w:tc>
          <w:tcPr>
            <w:tcW w:w="1130" w:type="pct"/>
          </w:tcPr>
          <w:p w:rsidR="00B20C29" w:rsidRPr="00380AAB" w:rsidRDefault="00B20C29" w:rsidP="008745D8">
            <w:pPr>
              <w:textAlignment w:val="baseline"/>
              <w:rPr>
                <w:lang w:val="uk-UA"/>
              </w:rPr>
            </w:pPr>
            <w:r w:rsidRPr="00380AAB">
              <w:rPr>
                <w:lang w:val="uk-UA"/>
              </w:rPr>
              <w:t>Відділ містобудування, архітектури Тячівської міської ради</w:t>
            </w:r>
          </w:p>
        </w:tc>
      </w:tr>
      <w:tr w:rsidR="00B20C29" w:rsidRPr="00E31B2E" w:rsidTr="00101373">
        <w:trPr>
          <w:trHeight w:val="15"/>
        </w:trPr>
        <w:tc>
          <w:tcPr>
            <w:tcW w:w="312" w:type="pct"/>
          </w:tcPr>
          <w:p w:rsidR="00B20C29" w:rsidRPr="00380AAB" w:rsidRDefault="00B20C29" w:rsidP="008745D8">
            <w:pPr>
              <w:jc w:val="center"/>
              <w:textAlignment w:val="baseline"/>
              <w:rPr>
                <w:lang w:val="uk-UA"/>
              </w:rPr>
            </w:pPr>
            <w:r>
              <w:rPr>
                <w:lang w:val="uk-UA"/>
              </w:rPr>
              <w:t>60</w:t>
            </w:r>
          </w:p>
        </w:tc>
        <w:tc>
          <w:tcPr>
            <w:tcW w:w="1739" w:type="pct"/>
          </w:tcPr>
          <w:p w:rsidR="00B20C29" w:rsidRPr="00380AAB" w:rsidRDefault="00B20C29" w:rsidP="008745D8">
            <w:pPr>
              <w:textAlignment w:val="baseline"/>
              <w:rPr>
                <w:lang w:val="uk-UA"/>
              </w:rPr>
            </w:pPr>
            <w:r w:rsidRPr="00380AAB">
              <w:rPr>
                <w:lang w:val="uk-UA"/>
              </w:rPr>
              <w:t>Видача висновку щодо погодження проекту землеустрою щодо відведення земельної ділянки для будівництва</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місцеве самоврядування в Україні», Закон України «Про регулювання містобудівної діяльності», Ст. 186і Земельного Кодексу України,  Постанова Кабінету Міністрів України від 25.05.2011 р. № 559 «Про містобудівний кадастр»</w:t>
            </w:r>
          </w:p>
        </w:tc>
        <w:tc>
          <w:tcPr>
            <w:tcW w:w="1130" w:type="pct"/>
          </w:tcPr>
          <w:p w:rsidR="00B20C29" w:rsidRPr="00380AAB" w:rsidRDefault="00B20C29" w:rsidP="008745D8">
            <w:pPr>
              <w:textAlignment w:val="baseline"/>
              <w:rPr>
                <w:lang w:val="uk-UA"/>
              </w:rPr>
            </w:pPr>
            <w:r w:rsidRPr="00380AAB">
              <w:rPr>
                <w:lang w:val="uk-UA"/>
              </w:rPr>
              <w:t>Відділ містобудування, архітектури Тячівської міської ради</w:t>
            </w:r>
          </w:p>
        </w:tc>
      </w:tr>
      <w:tr w:rsidR="00B20C29" w:rsidRPr="00E31B2E" w:rsidTr="00101373">
        <w:trPr>
          <w:trHeight w:val="15"/>
        </w:trPr>
        <w:tc>
          <w:tcPr>
            <w:tcW w:w="312" w:type="pct"/>
          </w:tcPr>
          <w:p w:rsidR="00B20C29" w:rsidRPr="00380AAB" w:rsidRDefault="00B20C29" w:rsidP="008745D8">
            <w:pPr>
              <w:jc w:val="center"/>
              <w:textAlignment w:val="baseline"/>
              <w:rPr>
                <w:lang w:val="uk-UA"/>
              </w:rPr>
            </w:pPr>
            <w:r>
              <w:rPr>
                <w:lang w:val="uk-UA"/>
              </w:rPr>
              <w:t>61</w:t>
            </w:r>
          </w:p>
        </w:tc>
        <w:tc>
          <w:tcPr>
            <w:tcW w:w="1739" w:type="pct"/>
          </w:tcPr>
          <w:p w:rsidR="00B20C29" w:rsidRDefault="00B20C29" w:rsidP="008745D8">
            <w:pPr>
              <w:textAlignment w:val="baseline"/>
              <w:rPr>
                <w:lang w:val="uk-UA" w:eastAsia="uk-UA"/>
              </w:rPr>
            </w:pPr>
            <w:r w:rsidRPr="00380AAB">
              <w:rPr>
                <w:lang w:val="uk-UA"/>
              </w:rPr>
              <w:t xml:space="preserve">Надання дозволу на розміщення  </w:t>
            </w:r>
            <w:r w:rsidRPr="00380AAB">
              <w:rPr>
                <w:lang w:val="uk-UA" w:eastAsia="uk-UA"/>
              </w:rPr>
              <w:t>тимчасової</w:t>
            </w:r>
          </w:p>
          <w:p w:rsidR="00B20C29" w:rsidRDefault="00B20C29" w:rsidP="008745D8">
            <w:pPr>
              <w:textAlignment w:val="baseline"/>
              <w:rPr>
                <w:lang w:val="uk-UA" w:eastAsia="uk-UA"/>
              </w:rPr>
            </w:pPr>
          </w:p>
          <w:p w:rsidR="00B20C29" w:rsidRPr="00380AAB" w:rsidRDefault="00B20C29" w:rsidP="008745D8">
            <w:pPr>
              <w:textAlignment w:val="baseline"/>
              <w:rPr>
                <w:lang w:val="uk-UA"/>
              </w:rPr>
            </w:pPr>
            <w:r w:rsidRPr="00380AAB">
              <w:rPr>
                <w:lang w:val="uk-UA" w:eastAsia="uk-UA"/>
              </w:rPr>
              <w:t xml:space="preserve"> споруди для провадження підприємницької діяльності</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регулювання містобудівної</w:t>
            </w:r>
          </w:p>
          <w:p w:rsidR="00B20C29" w:rsidRPr="00B92D1F" w:rsidRDefault="00B20C29" w:rsidP="00B92D1F">
            <w:pPr>
              <w:textAlignment w:val="baseline"/>
              <w:rPr>
                <w:sz w:val="20"/>
                <w:szCs w:val="20"/>
                <w:lang w:val="uk-UA"/>
              </w:rPr>
            </w:pPr>
          </w:p>
          <w:p w:rsidR="00B20C29" w:rsidRPr="00B92D1F" w:rsidRDefault="00B20C29" w:rsidP="00B92D1F">
            <w:pPr>
              <w:textAlignment w:val="baseline"/>
              <w:rPr>
                <w:sz w:val="20"/>
                <w:szCs w:val="20"/>
                <w:lang w:val="uk-UA"/>
              </w:rPr>
            </w:pPr>
            <w:r w:rsidRPr="00B92D1F">
              <w:rPr>
                <w:sz w:val="20"/>
                <w:szCs w:val="20"/>
                <w:lang w:val="uk-UA"/>
              </w:rPr>
              <w:t xml:space="preserve"> діяльності»Наказ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 зареєстрований в Міністерстві юстиції України 22.11.2011</w:t>
            </w:r>
          </w:p>
          <w:p w:rsidR="00B20C29" w:rsidRPr="00B92D1F" w:rsidRDefault="00B20C29" w:rsidP="00B92D1F">
            <w:pPr>
              <w:textAlignment w:val="baseline"/>
              <w:rPr>
                <w:sz w:val="20"/>
                <w:szCs w:val="20"/>
                <w:lang w:val="uk-UA"/>
              </w:rPr>
            </w:pPr>
            <w:r w:rsidRPr="00B92D1F">
              <w:rPr>
                <w:sz w:val="20"/>
                <w:szCs w:val="20"/>
                <w:lang w:val="uk-UA"/>
              </w:rPr>
              <w:t xml:space="preserve"> № 1330/20068.</w:t>
            </w:r>
          </w:p>
        </w:tc>
        <w:tc>
          <w:tcPr>
            <w:tcW w:w="1130" w:type="pct"/>
          </w:tcPr>
          <w:p w:rsidR="00B20C29" w:rsidRDefault="00B20C29" w:rsidP="008745D8">
            <w:pPr>
              <w:textAlignment w:val="baseline"/>
              <w:rPr>
                <w:lang w:val="uk-UA"/>
              </w:rPr>
            </w:pPr>
            <w:r w:rsidRPr="00380AAB">
              <w:rPr>
                <w:lang w:val="uk-UA"/>
              </w:rPr>
              <w:t xml:space="preserve">Відділ містобудування, </w:t>
            </w:r>
          </w:p>
          <w:p w:rsidR="00B20C29" w:rsidRDefault="00B20C29" w:rsidP="008745D8">
            <w:pPr>
              <w:textAlignment w:val="baseline"/>
              <w:rPr>
                <w:lang w:val="uk-UA"/>
              </w:rPr>
            </w:pPr>
          </w:p>
          <w:p w:rsidR="00B20C29" w:rsidRPr="00380AAB" w:rsidRDefault="00B20C29" w:rsidP="008745D8">
            <w:pPr>
              <w:textAlignment w:val="baseline"/>
              <w:rPr>
                <w:lang w:val="uk-UA"/>
              </w:rPr>
            </w:pPr>
            <w:r w:rsidRPr="00380AAB">
              <w:rPr>
                <w:lang w:val="uk-UA"/>
              </w:rPr>
              <w:t>архітектури Тячівської міської ради</w:t>
            </w:r>
          </w:p>
        </w:tc>
      </w:tr>
      <w:tr w:rsidR="00B20C29" w:rsidRPr="00E31B2E" w:rsidTr="00101373">
        <w:trPr>
          <w:trHeight w:val="15"/>
        </w:trPr>
        <w:tc>
          <w:tcPr>
            <w:tcW w:w="312" w:type="pct"/>
          </w:tcPr>
          <w:p w:rsidR="00B20C29" w:rsidRPr="00380AAB" w:rsidRDefault="00B20C29" w:rsidP="008745D8">
            <w:pPr>
              <w:jc w:val="center"/>
              <w:textAlignment w:val="baseline"/>
              <w:rPr>
                <w:lang w:val="uk-UA"/>
              </w:rPr>
            </w:pPr>
            <w:r>
              <w:rPr>
                <w:lang w:val="uk-UA"/>
              </w:rPr>
              <w:t>62</w:t>
            </w:r>
          </w:p>
        </w:tc>
        <w:tc>
          <w:tcPr>
            <w:tcW w:w="1739" w:type="pct"/>
          </w:tcPr>
          <w:p w:rsidR="00B20C29" w:rsidRPr="00380AAB" w:rsidRDefault="00B20C29" w:rsidP="008745D8">
            <w:pPr>
              <w:textAlignment w:val="baseline"/>
              <w:rPr>
                <w:lang w:val="uk-UA"/>
              </w:rPr>
            </w:pPr>
            <w:r w:rsidRPr="00380AAB">
              <w:rPr>
                <w:lang w:val="uk-UA" w:eastAsia="uk-UA"/>
              </w:rPr>
              <w:t>Присвоєння (зміна) адреси нерухомого майна</w:t>
            </w:r>
          </w:p>
        </w:tc>
        <w:tc>
          <w:tcPr>
            <w:tcW w:w="1819" w:type="pct"/>
          </w:tcPr>
          <w:p w:rsidR="00B20C29" w:rsidRPr="00B92D1F" w:rsidRDefault="00B20C29" w:rsidP="00B92D1F">
            <w:pPr>
              <w:textAlignment w:val="baseline"/>
              <w:rPr>
                <w:sz w:val="20"/>
                <w:szCs w:val="20"/>
                <w:lang w:val="uk-UA"/>
              </w:rPr>
            </w:pPr>
            <w:r w:rsidRPr="00B92D1F">
              <w:rPr>
                <w:color w:val="000000"/>
                <w:sz w:val="20"/>
                <w:szCs w:val="20"/>
                <w:lang w:val="uk-UA"/>
              </w:rPr>
              <w:t>Закон України «Про місцеве самоврядування в Україні»</w:t>
            </w:r>
          </w:p>
        </w:tc>
        <w:tc>
          <w:tcPr>
            <w:tcW w:w="1130" w:type="pct"/>
          </w:tcPr>
          <w:p w:rsidR="00B20C29" w:rsidRPr="00380AAB" w:rsidRDefault="00B20C29" w:rsidP="008745D8">
            <w:pPr>
              <w:textAlignment w:val="baseline"/>
              <w:rPr>
                <w:lang w:val="uk-UA"/>
              </w:rPr>
            </w:pPr>
            <w:r w:rsidRPr="00380AAB">
              <w:rPr>
                <w:lang w:val="uk-UA"/>
              </w:rPr>
              <w:t>Відділ містобудування, архітектури Тячівської міської ради</w:t>
            </w:r>
          </w:p>
        </w:tc>
      </w:tr>
      <w:tr w:rsidR="00B20C29" w:rsidRPr="00E31B2E" w:rsidTr="00101373">
        <w:trPr>
          <w:trHeight w:val="15"/>
        </w:trPr>
        <w:tc>
          <w:tcPr>
            <w:tcW w:w="312" w:type="pct"/>
          </w:tcPr>
          <w:p w:rsidR="00B20C29" w:rsidRPr="00380AAB" w:rsidRDefault="00B20C29" w:rsidP="008745D8">
            <w:pPr>
              <w:jc w:val="center"/>
              <w:textAlignment w:val="baseline"/>
              <w:rPr>
                <w:lang w:val="uk-UA"/>
              </w:rPr>
            </w:pPr>
            <w:r>
              <w:rPr>
                <w:lang w:val="uk-UA"/>
              </w:rPr>
              <w:t>63</w:t>
            </w:r>
          </w:p>
        </w:tc>
        <w:tc>
          <w:tcPr>
            <w:tcW w:w="1739" w:type="pct"/>
          </w:tcPr>
          <w:p w:rsidR="00B20C29" w:rsidRPr="00380AAB" w:rsidRDefault="00B20C29" w:rsidP="008745D8">
            <w:pPr>
              <w:textAlignment w:val="baseline"/>
              <w:rPr>
                <w:lang w:val="uk-UA"/>
              </w:rPr>
            </w:pPr>
            <w:r w:rsidRPr="00380AAB">
              <w:rPr>
                <w:lang w:val="uk-UA" w:eastAsia="uk-UA"/>
              </w:rPr>
              <w:t>Надання дозволу на збір вихідних даних для будівництва, реконструкцію, капітальний ремонт будівель та споруд на території Тячівської міської об’єднаної територіальної громади</w:t>
            </w:r>
          </w:p>
        </w:tc>
        <w:tc>
          <w:tcPr>
            <w:tcW w:w="1819" w:type="pct"/>
          </w:tcPr>
          <w:p w:rsidR="00B20C29" w:rsidRPr="00B92D1F" w:rsidRDefault="00B20C29" w:rsidP="00B92D1F">
            <w:pPr>
              <w:textAlignment w:val="baseline"/>
              <w:rPr>
                <w:color w:val="000000"/>
                <w:sz w:val="20"/>
                <w:szCs w:val="20"/>
                <w:lang w:val="uk-UA"/>
              </w:rPr>
            </w:pPr>
            <w:r w:rsidRPr="00B92D1F">
              <w:rPr>
                <w:sz w:val="20"/>
                <w:szCs w:val="20"/>
                <w:lang w:val="uk-UA"/>
              </w:rPr>
              <w:t>Житловий кодекс України статті 30,100, 150 Наказ</w:t>
            </w:r>
            <w:bookmarkStart w:id="3" w:name="o3"/>
            <w:bookmarkEnd w:id="3"/>
            <w:r w:rsidRPr="00B92D1F">
              <w:rPr>
                <w:sz w:val="20"/>
                <w:szCs w:val="20"/>
                <w:lang w:val="uk-UA"/>
              </w:rPr>
              <w:t xml:space="preserve">Держжитло-комунгоспу України </w:t>
            </w:r>
            <w:r w:rsidRPr="00B92D1F">
              <w:rPr>
                <w:color w:val="000000"/>
                <w:sz w:val="20"/>
                <w:szCs w:val="20"/>
                <w:lang w:val="uk-UA"/>
              </w:rPr>
              <w:t>від 17.05.2005  № 76 «Про затвердження Правил утримання жилих будинків та прибудинкових територій»</w:t>
            </w:r>
          </w:p>
          <w:p w:rsidR="00B20C29" w:rsidRPr="00B92D1F" w:rsidRDefault="00B20C29" w:rsidP="00B92D1F">
            <w:pPr>
              <w:textAlignment w:val="baseline"/>
              <w:rPr>
                <w:sz w:val="20"/>
                <w:szCs w:val="20"/>
                <w:lang w:val="uk-UA"/>
              </w:rPr>
            </w:pPr>
            <w:r w:rsidRPr="00B92D1F">
              <w:rPr>
                <w:color w:val="000000"/>
                <w:sz w:val="20"/>
                <w:szCs w:val="20"/>
                <w:lang w:val="uk-UA"/>
              </w:rPr>
              <w:t>Наказ Державного комітету будівництва, архітектури та житлової політики України №42 від 08.02.2006 «Про затвердження Змін до Інструкції про порядок проведення технічної інвентаризації об'єктів нерухомого майна</w:t>
            </w:r>
          </w:p>
        </w:tc>
        <w:tc>
          <w:tcPr>
            <w:tcW w:w="1130" w:type="pct"/>
          </w:tcPr>
          <w:p w:rsidR="00B20C29" w:rsidRPr="00380AAB" w:rsidRDefault="00B20C29" w:rsidP="008745D8">
            <w:pPr>
              <w:textAlignment w:val="baseline"/>
              <w:rPr>
                <w:lang w:val="uk-UA"/>
              </w:rPr>
            </w:pPr>
            <w:r w:rsidRPr="00380AAB">
              <w:rPr>
                <w:lang w:val="uk-UA"/>
              </w:rPr>
              <w:t>Відділ містобудування, архітектури Тячівської міської ради</w:t>
            </w:r>
          </w:p>
        </w:tc>
      </w:tr>
      <w:tr w:rsidR="00B20C29" w:rsidRPr="00E31B2E" w:rsidTr="00101373">
        <w:trPr>
          <w:trHeight w:val="15"/>
        </w:trPr>
        <w:tc>
          <w:tcPr>
            <w:tcW w:w="312" w:type="pct"/>
          </w:tcPr>
          <w:p w:rsidR="00B20C29" w:rsidRPr="00380AAB" w:rsidRDefault="00B20C29" w:rsidP="008745D8">
            <w:pPr>
              <w:jc w:val="center"/>
              <w:textAlignment w:val="baseline"/>
              <w:rPr>
                <w:lang w:val="uk-UA"/>
              </w:rPr>
            </w:pPr>
            <w:r>
              <w:rPr>
                <w:lang w:val="uk-UA"/>
              </w:rPr>
              <w:t>64</w:t>
            </w:r>
          </w:p>
        </w:tc>
        <w:tc>
          <w:tcPr>
            <w:tcW w:w="1739" w:type="pct"/>
          </w:tcPr>
          <w:p w:rsidR="00B20C29" w:rsidRPr="00380AAB" w:rsidRDefault="00B20C29" w:rsidP="008745D8">
            <w:pPr>
              <w:textAlignment w:val="baseline"/>
              <w:rPr>
                <w:lang w:val="uk-UA" w:eastAsia="uk-UA"/>
              </w:rPr>
            </w:pPr>
            <w:r w:rsidRPr="00380AAB">
              <w:rPr>
                <w:lang w:val="uk-UA" w:eastAsia="uk-UA"/>
              </w:rPr>
              <w:t>Видача, переоформлення, видача дублікату, анулювання дозволу на розміщення зовнішньої реклами</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рекламу», стаття 16,  Постанова Кабінету Міністрів України «Про затвердження Типових правил розміщення зовнішньої реклами» від 29.12.2003р. № 2067</w:t>
            </w:r>
          </w:p>
        </w:tc>
        <w:tc>
          <w:tcPr>
            <w:tcW w:w="1130" w:type="pct"/>
          </w:tcPr>
          <w:p w:rsidR="00B20C29" w:rsidRPr="00380AAB" w:rsidRDefault="00B20C29" w:rsidP="008745D8">
            <w:pPr>
              <w:textAlignment w:val="baseline"/>
              <w:rPr>
                <w:lang w:val="uk-UA"/>
              </w:rPr>
            </w:pPr>
            <w:r w:rsidRPr="00380AAB">
              <w:rPr>
                <w:lang w:val="uk-UA"/>
              </w:rPr>
              <w:t>Відділ містобудування, архітектури Тячівської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65</w:t>
            </w:r>
          </w:p>
        </w:tc>
        <w:tc>
          <w:tcPr>
            <w:tcW w:w="1739" w:type="pct"/>
          </w:tcPr>
          <w:p w:rsidR="00B20C29" w:rsidRPr="00380AAB" w:rsidRDefault="00B20C29" w:rsidP="008745D8">
            <w:pPr>
              <w:textAlignment w:val="baseline"/>
              <w:rPr>
                <w:lang w:val="uk-UA"/>
              </w:rPr>
            </w:pPr>
            <w:r w:rsidRPr="00380AAB">
              <w:rPr>
                <w:lang w:val="uk-UA"/>
              </w:rPr>
              <w:t>Взяття на квартирний облік громадян, які потребують поліпшення житлових умов</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Правила обліку громадян, які потребують поліпшення житлових умов і надання їм жилих приміщень</w:t>
            </w:r>
          </w:p>
        </w:tc>
        <w:tc>
          <w:tcPr>
            <w:tcW w:w="1130" w:type="pct"/>
          </w:tcPr>
          <w:p w:rsidR="00B20C29" w:rsidRPr="00380AAB" w:rsidRDefault="00B20C29" w:rsidP="008745D8">
            <w:pPr>
              <w:textAlignment w:val="baseline"/>
              <w:rPr>
                <w:lang w:val="uk-UA"/>
              </w:rPr>
            </w:pPr>
            <w:r w:rsidRPr="00380AAB">
              <w:rPr>
                <w:lang w:val="uk-UA"/>
              </w:rPr>
              <w:t>Юридичний відділ апарату виконкому Тячівської міської ради</w:t>
            </w:r>
          </w:p>
        </w:tc>
      </w:tr>
      <w:tr w:rsidR="00B20C29" w:rsidRPr="00380AAB" w:rsidTr="00E874BF">
        <w:trPr>
          <w:trHeight w:val="848"/>
        </w:trPr>
        <w:tc>
          <w:tcPr>
            <w:tcW w:w="312" w:type="pct"/>
          </w:tcPr>
          <w:p w:rsidR="00B20C29" w:rsidRPr="00380AAB" w:rsidRDefault="00B20C29" w:rsidP="008745D8">
            <w:pPr>
              <w:jc w:val="center"/>
              <w:textAlignment w:val="baseline"/>
              <w:rPr>
                <w:lang w:val="uk-UA" w:eastAsia="uk-UA"/>
              </w:rPr>
            </w:pPr>
            <w:r>
              <w:rPr>
                <w:lang w:val="uk-UA" w:eastAsia="uk-UA"/>
              </w:rPr>
              <w:t>66</w:t>
            </w:r>
          </w:p>
        </w:tc>
        <w:tc>
          <w:tcPr>
            <w:tcW w:w="1739" w:type="pct"/>
          </w:tcPr>
          <w:p w:rsidR="00B20C29" w:rsidRPr="00380AAB" w:rsidRDefault="00B20C29" w:rsidP="008745D8">
            <w:pPr>
              <w:textAlignment w:val="baseline"/>
              <w:rPr>
                <w:lang w:val="uk-UA"/>
              </w:rPr>
            </w:pPr>
            <w:r w:rsidRPr="00380AAB">
              <w:rPr>
                <w:lang w:val="uk-UA"/>
              </w:rPr>
              <w:t>Взяття на соціальний квартирний облік громадян, які потребують поліпшення житлових умов</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Правила обліку громадян, які потребують поліпшення житлових умов і надання їм жилих приміщень</w:t>
            </w:r>
          </w:p>
        </w:tc>
        <w:tc>
          <w:tcPr>
            <w:tcW w:w="1130" w:type="pct"/>
          </w:tcPr>
          <w:p w:rsidR="00B20C29" w:rsidRPr="00380AAB" w:rsidRDefault="00B20C29" w:rsidP="008745D8">
            <w:r w:rsidRPr="00380AAB">
              <w:rPr>
                <w:lang w:val="uk-UA"/>
              </w:rPr>
              <w:t>Юридичний відділ апарату виконкому Тячівської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67</w:t>
            </w:r>
          </w:p>
        </w:tc>
        <w:tc>
          <w:tcPr>
            <w:tcW w:w="1739" w:type="pct"/>
          </w:tcPr>
          <w:p w:rsidR="00B20C29" w:rsidRPr="00380AAB" w:rsidRDefault="00B20C29" w:rsidP="008745D8">
            <w:pPr>
              <w:textAlignment w:val="baseline"/>
              <w:rPr>
                <w:lang w:val="uk-UA"/>
              </w:rPr>
            </w:pPr>
            <w:r w:rsidRPr="00380AAB">
              <w:rPr>
                <w:lang w:val="uk-UA"/>
              </w:rPr>
              <w:t xml:space="preserve">Надання довідки про перебування на квартирному обліку громадян, які потребують поліпшення житлових умов </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звернення громадян»</w:t>
            </w:r>
          </w:p>
        </w:tc>
        <w:tc>
          <w:tcPr>
            <w:tcW w:w="1130" w:type="pct"/>
          </w:tcPr>
          <w:p w:rsidR="00B20C29" w:rsidRPr="00380AAB" w:rsidRDefault="00B20C29" w:rsidP="008745D8">
            <w:r w:rsidRPr="00380AAB">
              <w:rPr>
                <w:lang w:val="uk-UA"/>
              </w:rPr>
              <w:t>Юридичний відділ апарату виконкому Тячівської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68</w:t>
            </w:r>
          </w:p>
        </w:tc>
        <w:tc>
          <w:tcPr>
            <w:tcW w:w="1739" w:type="pct"/>
          </w:tcPr>
          <w:p w:rsidR="00B20C29" w:rsidRPr="00380AAB" w:rsidRDefault="00B20C29" w:rsidP="008745D8">
            <w:pPr>
              <w:textAlignment w:val="baseline"/>
              <w:rPr>
                <w:lang w:val="uk-UA"/>
              </w:rPr>
            </w:pPr>
            <w:r w:rsidRPr="00380AAB">
              <w:rPr>
                <w:lang w:val="uk-UA"/>
              </w:rPr>
              <w:t>Надання службових житлових приміщень</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Правила обліку громадян, які потребують поліпшення житлових умов і надання їм жилих приміщень</w:t>
            </w:r>
          </w:p>
        </w:tc>
        <w:tc>
          <w:tcPr>
            <w:tcW w:w="1130" w:type="pct"/>
          </w:tcPr>
          <w:p w:rsidR="00B20C29" w:rsidRDefault="00B20C29" w:rsidP="008745D8">
            <w:pPr>
              <w:rPr>
                <w:lang w:val="uk-UA"/>
              </w:rPr>
            </w:pPr>
            <w:r w:rsidRPr="00380AAB">
              <w:rPr>
                <w:lang w:val="uk-UA"/>
              </w:rPr>
              <w:t>Юридичний відділ апарату виконкому Тячівської міської ради</w:t>
            </w:r>
          </w:p>
          <w:p w:rsidR="00B20C29" w:rsidRPr="00380AAB" w:rsidRDefault="00B20C29" w:rsidP="008745D8"/>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69</w:t>
            </w:r>
          </w:p>
        </w:tc>
        <w:tc>
          <w:tcPr>
            <w:tcW w:w="1739" w:type="pct"/>
          </w:tcPr>
          <w:p w:rsidR="00B20C29" w:rsidRPr="00380AAB" w:rsidRDefault="00B20C29" w:rsidP="008745D8">
            <w:pPr>
              <w:textAlignment w:val="baseline"/>
              <w:rPr>
                <w:lang w:val="uk-UA"/>
              </w:rPr>
            </w:pPr>
            <w:r w:rsidRPr="00380AAB">
              <w:rPr>
                <w:lang w:val="uk-UA"/>
              </w:rPr>
              <w:t>Підготовка клопотання про присвоєння почесного звання «Мати-героїня»</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 xml:space="preserve">Стаття 39 Закону України «Про місцеве самоврядування в Україні» </w:t>
            </w:r>
          </w:p>
          <w:p w:rsidR="00B20C29" w:rsidRPr="00B92D1F" w:rsidRDefault="00B20C29" w:rsidP="00B92D1F">
            <w:pPr>
              <w:textAlignment w:val="baseline"/>
              <w:rPr>
                <w:sz w:val="20"/>
                <w:szCs w:val="20"/>
                <w:lang w:val="uk-UA"/>
              </w:rPr>
            </w:pPr>
            <w:r w:rsidRPr="00B92D1F">
              <w:rPr>
                <w:sz w:val="20"/>
                <w:szCs w:val="20"/>
                <w:lang w:val="uk-UA"/>
              </w:rPr>
              <w:t>Указ Президента України від 29.06.2001 р. №476/2001 «Про почесні звання України» (зі змінами)</w:t>
            </w:r>
          </w:p>
          <w:p w:rsidR="00B20C29" w:rsidRPr="00B92D1F" w:rsidRDefault="00B20C29" w:rsidP="00B92D1F">
            <w:pPr>
              <w:textAlignment w:val="baseline"/>
              <w:rPr>
                <w:sz w:val="20"/>
                <w:szCs w:val="20"/>
                <w:lang w:val="uk-UA"/>
              </w:rPr>
            </w:pPr>
          </w:p>
        </w:tc>
        <w:tc>
          <w:tcPr>
            <w:tcW w:w="1130" w:type="pct"/>
          </w:tcPr>
          <w:p w:rsidR="00B20C29" w:rsidRPr="00380AAB" w:rsidRDefault="00B20C29" w:rsidP="008745D8">
            <w:pPr>
              <w:rPr>
                <w:lang w:val="uk-UA"/>
              </w:rPr>
            </w:pPr>
            <w:r w:rsidRPr="00380AAB">
              <w:rPr>
                <w:lang w:val="uk-UA"/>
              </w:rPr>
              <w:t>Юридичний відділ апарату виконкому Тячівської міської ради</w:t>
            </w:r>
          </w:p>
        </w:tc>
      </w:tr>
      <w:tr w:rsidR="00B20C29" w:rsidRPr="00380AAB" w:rsidTr="00101373">
        <w:trPr>
          <w:trHeight w:val="15"/>
        </w:trPr>
        <w:tc>
          <w:tcPr>
            <w:tcW w:w="312" w:type="pct"/>
          </w:tcPr>
          <w:p w:rsidR="00B20C29" w:rsidRPr="00380AAB" w:rsidRDefault="00B20C29" w:rsidP="008745D8">
            <w:pPr>
              <w:jc w:val="center"/>
              <w:textAlignment w:val="baseline"/>
              <w:rPr>
                <w:lang w:val="uk-UA"/>
              </w:rPr>
            </w:pPr>
            <w:r>
              <w:rPr>
                <w:lang w:val="uk-UA"/>
              </w:rPr>
              <w:t>70</w:t>
            </w:r>
          </w:p>
        </w:tc>
        <w:tc>
          <w:tcPr>
            <w:tcW w:w="1739" w:type="pct"/>
          </w:tcPr>
          <w:p w:rsidR="00B20C29" w:rsidRPr="00380AAB" w:rsidRDefault="00B20C29" w:rsidP="008745D8">
            <w:pPr>
              <w:textAlignment w:val="baseline"/>
              <w:rPr>
                <w:lang w:val="uk-UA"/>
              </w:rPr>
            </w:pPr>
            <w:r w:rsidRPr="00380AAB">
              <w:rPr>
                <w:lang w:val="uk-UA"/>
              </w:rPr>
              <w:t xml:space="preserve">Надання допомоги на поховання деяких категорій осіб </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 xml:space="preserve">Стаття 34 Закону України «Про місцеве самоврядування в Україні» </w:t>
            </w:r>
          </w:p>
          <w:p w:rsidR="00B20C29" w:rsidRPr="00B92D1F" w:rsidRDefault="00B20C29" w:rsidP="00B92D1F">
            <w:pPr>
              <w:textAlignment w:val="baseline"/>
              <w:rPr>
                <w:sz w:val="20"/>
                <w:szCs w:val="20"/>
                <w:lang w:val="uk-UA"/>
              </w:rPr>
            </w:pPr>
            <w:r w:rsidRPr="00B92D1F">
              <w:rPr>
                <w:sz w:val="20"/>
                <w:szCs w:val="20"/>
                <w:lang w:val="uk-UA"/>
              </w:rPr>
              <w:t xml:space="preserve">Постанова КМУ від 31.01.2007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w:t>
            </w:r>
          </w:p>
        </w:tc>
        <w:tc>
          <w:tcPr>
            <w:tcW w:w="1130" w:type="pct"/>
          </w:tcPr>
          <w:p w:rsidR="00B20C29" w:rsidRPr="00380AAB" w:rsidRDefault="00B20C29" w:rsidP="008745D8">
            <w:pPr>
              <w:textAlignment w:val="baseline"/>
              <w:rPr>
                <w:lang w:val="uk-UA"/>
              </w:rPr>
            </w:pPr>
            <w:r>
              <w:rPr>
                <w:lang w:val="uk-UA"/>
              </w:rPr>
              <w:t>Виконавчий комітет міської ради</w:t>
            </w:r>
          </w:p>
          <w:p w:rsidR="00B20C29" w:rsidRPr="00380AAB" w:rsidRDefault="00B20C29" w:rsidP="008745D8">
            <w:pPr>
              <w:textAlignment w:val="baseline"/>
              <w:rPr>
                <w:lang w:val="uk-UA"/>
              </w:rPr>
            </w:pPr>
          </w:p>
        </w:tc>
      </w:tr>
      <w:tr w:rsidR="00B20C29" w:rsidRPr="00380AAB" w:rsidTr="00101373">
        <w:trPr>
          <w:trHeight w:val="894"/>
        </w:trPr>
        <w:tc>
          <w:tcPr>
            <w:tcW w:w="312" w:type="pct"/>
          </w:tcPr>
          <w:p w:rsidR="00B20C29" w:rsidRPr="00380AAB" w:rsidRDefault="00B20C29" w:rsidP="008745D8">
            <w:pPr>
              <w:jc w:val="center"/>
              <w:textAlignment w:val="baseline"/>
              <w:rPr>
                <w:lang w:val="uk-UA"/>
              </w:rPr>
            </w:pPr>
            <w:r>
              <w:rPr>
                <w:lang w:val="uk-UA"/>
              </w:rPr>
              <w:t>71</w:t>
            </w:r>
          </w:p>
        </w:tc>
        <w:tc>
          <w:tcPr>
            <w:tcW w:w="1739" w:type="pct"/>
          </w:tcPr>
          <w:p w:rsidR="00B20C29" w:rsidRPr="00380AAB" w:rsidRDefault="00B20C29" w:rsidP="008745D8">
            <w:pPr>
              <w:textAlignment w:val="baseline"/>
              <w:rPr>
                <w:lang w:val="uk-UA"/>
              </w:rPr>
            </w:pPr>
            <w:r w:rsidRPr="00380AAB">
              <w:rPr>
                <w:lang w:val="uk-UA"/>
              </w:rPr>
              <w:t>Надання допомоги окремим категоріям громадян, малозабезпеченим соціально незахищеним верствам населення (інваліди  І та ІІ груп, онкохворі)</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 xml:space="preserve">Стаття 34 Закону України «Про місцеве самоврядування в Україні» </w:t>
            </w:r>
          </w:p>
          <w:p w:rsidR="00B20C29" w:rsidRPr="00B92D1F" w:rsidRDefault="00B20C29" w:rsidP="00B92D1F">
            <w:pPr>
              <w:textAlignment w:val="baseline"/>
              <w:rPr>
                <w:sz w:val="20"/>
                <w:szCs w:val="20"/>
                <w:lang w:val="uk-UA"/>
              </w:rPr>
            </w:pPr>
          </w:p>
        </w:tc>
        <w:tc>
          <w:tcPr>
            <w:tcW w:w="1130" w:type="pct"/>
          </w:tcPr>
          <w:p w:rsidR="00B20C29" w:rsidRPr="00380AAB" w:rsidRDefault="00B20C29" w:rsidP="008745D8">
            <w:pPr>
              <w:textAlignment w:val="baseline"/>
              <w:rPr>
                <w:lang w:val="uk-UA"/>
              </w:rPr>
            </w:pPr>
            <w:r>
              <w:rPr>
                <w:lang w:val="uk-UA"/>
              </w:rPr>
              <w:t>Виконавчий комітет міської ради</w:t>
            </w:r>
          </w:p>
          <w:p w:rsidR="00B20C29" w:rsidRDefault="00B20C29" w:rsidP="008745D8">
            <w:pPr>
              <w:textAlignment w:val="baseline"/>
              <w:rPr>
                <w:lang w:val="uk-UA"/>
              </w:rPr>
            </w:pPr>
          </w:p>
          <w:p w:rsidR="00B20C29" w:rsidRDefault="00B20C29" w:rsidP="008745D8">
            <w:pPr>
              <w:textAlignment w:val="baseline"/>
              <w:rPr>
                <w:lang w:val="uk-UA"/>
              </w:rPr>
            </w:pPr>
          </w:p>
          <w:p w:rsidR="00B20C29" w:rsidRPr="00380AAB" w:rsidRDefault="00B20C29" w:rsidP="008745D8">
            <w:pPr>
              <w:textAlignment w:val="baseline"/>
              <w:rPr>
                <w:lang w:val="uk-UA"/>
              </w:rPr>
            </w:pPr>
          </w:p>
        </w:tc>
      </w:tr>
      <w:tr w:rsidR="00B20C29" w:rsidRPr="00380AAB" w:rsidTr="00101373">
        <w:trPr>
          <w:trHeight w:val="894"/>
        </w:trPr>
        <w:tc>
          <w:tcPr>
            <w:tcW w:w="312" w:type="pct"/>
          </w:tcPr>
          <w:p w:rsidR="00B20C29" w:rsidRDefault="00B20C29" w:rsidP="008745D8">
            <w:pPr>
              <w:jc w:val="center"/>
              <w:textAlignment w:val="baseline"/>
              <w:rPr>
                <w:lang w:val="uk-UA"/>
              </w:rPr>
            </w:pPr>
            <w:r>
              <w:rPr>
                <w:lang w:val="uk-UA"/>
              </w:rPr>
              <w:t>72</w:t>
            </w:r>
          </w:p>
        </w:tc>
        <w:tc>
          <w:tcPr>
            <w:tcW w:w="1739" w:type="pct"/>
          </w:tcPr>
          <w:p w:rsidR="00B20C29" w:rsidRPr="00380AAB" w:rsidRDefault="00B20C29" w:rsidP="008745D8">
            <w:pPr>
              <w:textAlignment w:val="baseline"/>
              <w:rPr>
                <w:lang w:val="uk-UA"/>
              </w:rPr>
            </w:pPr>
            <w:r>
              <w:rPr>
                <w:lang w:val="uk-UA"/>
              </w:rPr>
              <w:t>Видача дозволу на виконання робіт, підвищеної небезпеки та на експлуатацію (застосування) машин,механізмів, устаткування підвищеної небезпеки.</w:t>
            </w:r>
          </w:p>
        </w:tc>
        <w:tc>
          <w:tcPr>
            <w:tcW w:w="1819" w:type="pct"/>
          </w:tcPr>
          <w:p w:rsidR="00B20C29" w:rsidRPr="00B92D1F" w:rsidRDefault="00B20C29" w:rsidP="00B92D1F">
            <w:pPr>
              <w:rPr>
                <w:sz w:val="20"/>
                <w:szCs w:val="20"/>
                <w:lang w:val="uk-UA"/>
              </w:rPr>
            </w:pPr>
            <w:r w:rsidRPr="00B92D1F">
              <w:rPr>
                <w:sz w:val="20"/>
                <w:szCs w:val="20"/>
              </w:rPr>
              <w:t>Закон України “Про дозвільну систему у сферігосподарськоїдіяльності”</w:t>
            </w:r>
          </w:p>
          <w:p w:rsidR="00B20C29" w:rsidRPr="00B92D1F" w:rsidRDefault="00B20C29" w:rsidP="00B92D1F">
            <w:pPr>
              <w:textAlignment w:val="baseline"/>
              <w:rPr>
                <w:sz w:val="20"/>
                <w:szCs w:val="20"/>
                <w:lang w:val="uk-UA"/>
              </w:rPr>
            </w:pPr>
            <w:r w:rsidRPr="00B92D1F">
              <w:rPr>
                <w:sz w:val="20"/>
                <w:szCs w:val="20"/>
              </w:rPr>
              <w:t>Постанова КМУ  від 26.10.2011 №1107 “Про затвердження Порядку видачідозволів на виконанняробітпідвищеноїнебезпеки та на експлуатацію (застосування) машин, механізмів, устаткуванняпідвищеноїнебезпеки”</w:t>
            </w:r>
          </w:p>
        </w:tc>
        <w:tc>
          <w:tcPr>
            <w:tcW w:w="1130" w:type="pct"/>
          </w:tcPr>
          <w:p w:rsidR="00B20C29" w:rsidRDefault="00B20C29" w:rsidP="008745D8">
            <w:pPr>
              <w:textAlignment w:val="baseline"/>
              <w:rPr>
                <w:lang w:val="uk-UA"/>
              </w:rPr>
            </w:pPr>
            <w:r>
              <w:rPr>
                <w:lang w:val="uk-UA"/>
              </w:rPr>
              <w:t>Управління Держпраці у Закарпатській області</w:t>
            </w:r>
          </w:p>
        </w:tc>
      </w:tr>
      <w:tr w:rsidR="00B20C29" w:rsidRPr="00380AAB" w:rsidTr="00101373">
        <w:trPr>
          <w:trHeight w:val="894"/>
        </w:trPr>
        <w:tc>
          <w:tcPr>
            <w:tcW w:w="312" w:type="pct"/>
          </w:tcPr>
          <w:p w:rsidR="00B20C29" w:rsidRDefault="00B20C29" w:rsidP="008745D8">
            <w:pPr>
              <w:jc w:val="center"/>
              <w:textAlignment w:val="baseline"/>
              <w:rPr>
                <w:lang w:val="uk-UA"/>
              </w:rPr>
            </w:pPr>
            <w:r>
              <w:rPr>
                <w:lang w:val="uk-UA"/>
              </w:rPr>
              <w:t>73</w:t>
            </w:r>
          </w:p>
        </w:tc>
        <w:tc>
          <w:tcPr>
            <w:tcW w:w="1739" w:type="pct"/>
          </w:tcPr>
          <w:p w:rsidR="00B20C29" w:rsidRPr="00380AAB" w:rsidRDefault="00B20C29" w:rsidP="008745D8">
            <w:pPr>
              <w:textAlignment w:val="baseline"/>
              <w:rPr>
                <w:lang w:val="uk-UA"/>
              </w:rPr>
            </w:pPr>
            <w:r>
              <w:rPr>
                <w:lang w:val="uk-UA"/>
              </w:rPr>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c>
          <w:tcPr>
            <w:tcW w:w="1819" w:type="pct"/>
          </w:tcPr>
          <w:p w:rsidR="00B20C29" w:rsidRPr="00B92D1F" w:rsidRDefault="00B20C29" w:rsidP="00B92D1F">
            <w:pPr>
              <w:rPr>
                <w:sz w:val="20"/>
                <w:szCs w:val="20"/>
                <w:lang w:val="uk-UA"/>
              </w:rPr>
            </w:pPr>
            <w:r w:rsidRPr="00B92D1F">
              <w:rPr>
                <w:sz w:val="20"/>
                <w:szCs w:val="20"/>
              </w:rPr>
              <w:t>Закон України “Про дозвільну систему у сферігосподарськоїдіяльності”</w:t>
            </w:r>
          </w:p>
          <w:p w:rsidR="00B20C29" w:rsidRPr="00B92D1F" w:rsidRDefault="00B20C29" w:rsidP="00B92D1F">
            <w:pPr>
              <w:textAlignment w:val="baseline"/>
              <w:rPr>
                <w:sz w:val="20"/>
                <w:szCs w:val="20"/>
                <w:lang w:val="uk-UA"/>
              </w:rPr>
            </w:pPr>
            <w:r w:rsidRPr="00B92D1F">
              <w:rPr>
                <w:sz w:val="20"/>
                <w:szCs w:val="20"/>
              </w:rPr>
              <w:t>Постанова КМУ  від 26.10.2011 №1107 “Про затвердження Порядку видачідозволів на виконанняробітпідвищеноїнебезпеки та на експлуатацію (застосування) машин, механізмів, устаткуванняпідвищеноїнебезпеки”</w:t>
            </w:r>
          </w:p>
        </w:tc>
        <w:tc>
          <w:tcPr>
            <w:tcW w:w="1130" w:type="pct"/>
          </w:tcPr>
          <w:p w:rsidR="00B20C29" w:rsidRDefault="00B20C29" w:rsidP="008745D8">
            <w:pPr>
              <w:textAlignment w:val="baseline"/>
              <w:rPr>
                <w:lang w:val="uk-UA"/>
              </w:rPr>
            </w:pPr>
            <w:r>
              <w:rPr>
                <w:lang w:val="uk-UA"/>
              </w:rPr>
              <w:t>Управління Держпраці у Закарпатській області</w:t>
            </w:r>
          </w:p>
        </w:tc>
      </w:tr>
      <w:tr w:rsidR="00B20C29" w:rsidRPr="00380AAB" w:rsidTr="00B92D1F">
        <w:trPr>
          <w:trHeight w:val="418"/>
        </w:trPr>
        <w:tc>
          <w:tcPr>
            <w:tcW w:w="312" w:type="pct"/>
          </w:tcPr>
          <w:p w:rsidR="00B20C29" w:rsidRDefault="00B20C29" w:rsidP="008745D8">
            <w:pPr>
              <w:jc w:val="center"/>
              <w:textAlignment w:val="baseline"/>
              <w:rPr>
                <w:lang w:val="uk-UA"/>
              </w:rPr>
            </w:pPr>
            <w:r>
              <w:rPr>
                <w:lang w:val="uk-UA"/>
              </w:rPr>
              <w:t>74</w:t>
            </w:r>
          </w:p>
        </w:tc>
        <w:tc>
          <w:tcPr>
            <w:tcW w:w="1739" w:type="pct"/>
          </w:tcPr>
          <w:p w:rsidR="00B20C29" w:rsidRPr="00380AAB" w:rsidRDefault="00B20C29" w:rsidP="008745D8">
            <w:pPr>
              <w:textAlignment w:val="baseline"/>
              <w:rPr>
                <w:lang w:val="uk-UA"/>
              </w:rPr>
            </w:pPr>
            <w:r>
              <w:rPr>
                <w:lang w:val="uk-UA"/>
              </w:rPr>
              <w:t>Реєстрація декларацій відповідності матеріально-технічної бази вимогам законодавства з охорони праці та промислової безпеки.</w:t>
            </w:r>
          </w:p>
        </w:tc>
        <w:tc>
          <w:tcPr>
            <w:tcW w:w="1819" w:type="pct"/>
          </w:tcPr>
          <w:p w:rsidR="00B20C29" w:rsidRPr="00B92D1F" w:rsidRDefault="00B20C29" w:rsidP="00B92D1F">
            <w:pPr>
              <w:rPr>
                <w:sz w:val="20"/>
                <w:szCs w:val="20"/>
                <w:lang w:val="uk-UA"/>
              </w:rPr>
            </w:pPr>
            <w:r w:rsidRPr="00B92D1F">
              <w:rPr>
                <w:sz w:val="20"/>
                <w:szCs w:val="20"/>
              </w:rPr>
              <w:t>Закон України “Про дозвільну систему у сферігосподарськоїдіяльності”</w:t>
            </w:r>
          </w:p>
          <w:p w:rsidR="00B20C29" w:rsidRPr="00B92D1F" w:rsidRDefault="00B20C29" w:rsidP="00B92D1F">
            <w:pPr>
              <w:rPr>
                <w:sz w:val="20"/>
                <w:szCs w:val="20"/>
                <w:lang w:val="uk-UA"/>
              </w:rPr>
            </w:pPr>
            <w:r w:rsidRPr="00B92D1F">
              <w:rPr>
                <w:sz w:val="20"/>
                <w:szCs w:val="20"/>
              </w:rPr>
              <w:t>Постанова КМУ  від 26.10.2011 №1107 “Про затвердження Порядку видачідозволів на виконанняробітпідвищеноїнебезпеки та на експлуатацію (застосування) машин, механізмів, устаткуванняпідвищеноїнебезпеки”</w:t>
            </w:r>
          </w:p>
        </w:tc>
        <w:tc>
          <w:tcPr>
            <w:tcW w:w="1130" w:type="pct"/>
          </w:tcPr>
          <w:p w:rsidR="00B20C29" w:rsidRDefault="00B20C29" w:rsidP="008745D8">
            <w:pPr>
              <w:textAlignment w:val="baseline"/>
              <w:rPr>
                <w:lang w:val="uk-UA"/>
              </w:rPr>
            </w:pPr>
            <w:r>
              <w:rPr>
                <w:lang w:val="uk-UA"/>
              </w:rPr>
              <w:t>Управління Держпраці у Закарпатській області</w:t>
            </w:r>
          </w:p>
        </w:tc>
      </w:tr>
      <w:tr w:rsidR="00B20C29" w:rsidRPr="00670EE4" w:rsidTr="00101373">
        <w:trPr>
          <w:trHeight w:val="894"/>
        </w:trPr>
        <w:tc>
          <w:tcPr>
            <w:tcW w:w="312" w:type="pct"/>
          </w:tcPr>
          <w:p w:rsidR="00B20C29" w:rsidRDefault="00B20C29" w:rsidP="008745D8">
            <w:pPr>
              <w:jc w:val="center"/>
              <w:textAlignment w:val="baseline"/>
              <w:rPr>
                <w:lang w:val="uk-UA"/>
              </w:rPr>
            </w:pPr>
            <w:r>
              <w:rPr>
                <w:lang w:val="uk-UA"/>
              </w:rPr>
              <w:t>75</w:t>
            </w:r>
          </w:p>
        </w:tc>
        <w:tc>
          <w:tcPr>
            <w:tcW w:w="1739" w:type="pct"/>
          </w:tcPr>
          <w:p w:rsidR="00B20C29" w:rsidRPr="00380AAB" w:rsidRDefault="00B20C29" w:rsidP="008745D8">
            <w:pPr>
              <w:textAlignment w:val="baseline"/>
              <w:rPr>
                <w:lang w:val="uk-UA"/>
              </w:rPr>
            </w:pPr>
            <w:r>
              <w:rPr>
                <w:lang w:val="uk-UA"/>
              </w:rPr>
              <w:t>Відомча реєстрація (тимчасова реєстрація) великовантажних та інших технологічних транспортних засобів, що не підлягають експлуатації на вулично-дорожній мережі загального користування.</w:t>
            </w:r>
          </w:p>
        </w:tc>
        <w:tc>
          <w:tcPr>
            <w:tcW w:w="1819" w:type="pct"/>
          </w:tcPr>
          <w:p w:rsidR="00B20C29" w:rsidRPr="0012333D" w:rsidRDefault="00B20C29" w:rsidP="00B92D1F">
            <w:pPr>
              <w:rPr>
                <w:sz w:val="20"/>
                <w:szCs w:val="20"/>
                <w:lang w:val="uk-UA"/>
              </w:rPr>
            </w:pPr>
            <w:r w:rsidRPr="0012333D">
              <w:rPr>
                <w:sz w:val="20"/>
                <w:szCs w:val="20"/>
                <w:lang w:val="uk-UA"/>
              </w:rPr>
              <w:t>Закон України “Про дорожнійрух»</w:t>
            </w:r>
          </w:p>
          <w:p w:rsidR="00B20C29" w:rsidRPr="0012333D" w:rsidRDefault="00B20C29" w:rsidP="00B92D1F">
            <w:pPr>
              <w:rPr>
                <w:sz w:val="20"/>
                <w:szCs w:val="20"/>
                <w:lang w:val="uk-UA"/>
              </w:rPr>
            </w:pPr>
            <w:r w:rsidRPr="0012333D">
              <w:rPr>
                <w:sz w:val="20"/>
                <w:szCs w:val="20"/>
                <w:lang w:val="uk-UA"/>
              </w:rPr>
              <w:t xml:space="preserve">Постанова КМУ від 06.01.2010 “Про затвердження Порядку відомчоїреєстрації та веденняоблікувеликотоннажних та іншихтехнологічнихтранспортнихзасобів» </w:t>
            </w:r>
          </w:p>
          <w:p w:rsidR="00B20C29" w:rsidRPr="00B92D1F" w:rsidRDefault="00B20C29" w:rsidP="00B92D1F">
            <w:pPr>
              <w:textAlignment w:val="baseline"/>
              <w:rPr>
                <w:sz w:val="20"/>
                <w:szCs w:val="20"/>
                <w:lang w:val="uk-UA"/>
              </w:rPr>
            </w:pPr>
            <w:r w:rsidRPr="0012333D">
              <w:rPr>
                <w:sz w:val="20"/>
                <w:szCs w:val="20"/>
                <w:lang w:val="uk-UA"/>
              </w:rPr>
              <w:t>Розпорядження</w:t>
            </w:r>
            <w:r w:rsidRPr="00B92D1F">
              <w:rPr>
                <w:sz w:val="20"/>
                <w:szCs w:val="20"/>
                <w:lang w:val="uk-UA"/>
              </w:rPr>
              <w:t>КМУ</w:t>
            </w:r>
            <w:r w:rsidRPr="0012333D">
              <w:rPr>
                <w:sz w:val="20"/>
                <w:szCs w:val="20"/>
                <w:lang w:val="uk-UA"/>
              </w:rPr>
              <w:t>від 30.09.2015 №1021-р «ПитанняДержавноїслужби з питаньпраці»</w:t>
            </w:r>
          </w:p>
          <w:p w:rsidR="00B20C29" w:rsidRPr="00B92D1F" w:rsidRDefault="00B20C29" w:rsidP="00B92D1F">
            <w:pPr>
              <w:ind w:right="-5" w:hanging="21"/>
              <w:rPr>
                <w:sz w:val="20"/>
                <w:szCs w:val="20"/>
                <w:lang w:val="uk-UA"/>
              </w:rPr>
            </w:pPr>
            <w:r w:rsidRPr="0012333D">
              <w:rPr>
                <w:sz w:val="20"/>
                <w:szCs w:val="20"/>
                <w:lang w:val="uk-UA"/>
              </w:rPr>
              <w:t>Наказ ДержгірпромнаглядуУкраїнивід 27.01.2010 №9 «Про затвердження Порядку проведення державного технічногооглядувеликотоннажних та іншихтехнологічнихтранспортнихзасобів»</w:t>
            </w:r>
          </w:p>
        </w:tc>
        <w:tc>
          <w:tcPr>
            <w:tcW w:w="1130" w:type="pct"/>
          </w:tcPr>
          <w:p w:rsidR="00B20C29" w:rsidRDefault="00B20C29" w:rsidP="008745D8">
            <w:pPr>
              <w:textAlignment w:val="baseline"/>
              <w:rPr>
                <w:lang w:val="uk-UA"/>
              </w:rPr>
            </w:pPr>
            <w:r>
              <w:rPr>
                <w:lang w:val="uk-UA"/>
              </w:rPr>
              <w:t>Управління Держпраці у Закарпатській області</w:t>
            </w:r>
          </w:p>
        </w:tc>
      </w:tr>
      <w:tr w:rsidR="00B20C29" w:rsidRPr="00670EE4" w:rsidTr="00101373">
        <w:trPr>
          <w:trHeight w:val="894"/>
        </w:trPr>
        <w:tc>
          <w:tcPr>
            <w:tcW w:w="312" w:type="pct"/>
          </w:tcPr>
          <w:p w:rsidR="00B20C29" w:rsidRDefault="00B20C29" w:rsidP="008745D8">
            <w:pPr>
              <w:jc w:val="center"/>
              <w:textAlignment w:val="baseline"/>
              <w:rPr>
                <w:lang w:val="uk-UA"/>
              </w:rPr>
            </w:pPr>
            <w:r>
              <w:rPr>
                <w:lang w:val="uk-UA"/>
              </w:rPr>
              <w:t>76</w:t>
            </w:r>
          </w:p>
        </w:tc>
        <w:tc>
          <w:tcPr>
            <w:tcW w:w="1739" w:type="pct"/>
          </w:tcPr>
          <w:p w:rsidR="00B20C29" w:rsidRPr="00380AAB" w:rsidRDefault="00B20C29" w:rsidP="008745D8">
            <w:pPr>
              <w:textAlignment w:val="baseline"/>
              <w:rPr>
                <w:lang w:val="uk-UA"/>
              </w:rPr>
            </w:pPr>
            <w:r>
              <w:rPr>
                <w:lang w:val="uk-UA"/>
              </w:rPr>
              <w:t>Відомча перереєстрація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c>
          <w:tcPr>
            <w:tcW w:w="1819" w:type="pct"/>
          </w:tcPr>
          <w:p w:rsidR="00B20C29" w:rsidRPr="0012333D" w:rsidRDefault="00B20C29" w:rsidP="00B92D1F">
            <w:pPr>
              <w:rPr>
                <w:sz w:val="20"/>
                <w:szCs w:val="20"/>
                <w:lang w:val="uk-UA"/>
              </w:rPr>
            </w:pPr>
            <w:r w:rsidRPr="0012333D">
              <w:rPr>
                <w:sz w:val="20"/>
                <w:szCs w:val="20"/>
                <w:lang w:val="uk-UA"/>
              </w:rPr>
              <w:t>Закон України “Про дорожнійрух»</w:t>
            </w:r>
          </w:p>
          <w:p w:rsidR="00B20C29" w:rsidRPr="0012333D" w:rsidRDefault="00B20C29" w:rsidP="00B92D1F">
            <w:pPr>
              <w:rPr>
                <w:sz w:val="20"/>
                <w:szCs w:val="20"/>
                <w:lang w:val="uk-UA"/>
              </w:rPr>
            </w:pPr>
            <w:r w:rsidRPr="0012333D">
              <w:rPr>
                <w:sz w:val="20"/>
                <w:szCs w:val="20"/>
                <w:lang w:val="uk-UA"/>
              </w:rPr>
              <w:t xml:space="preserve">Постанова КМУ від 06.01.2010 “Про затвердження Порядку відомчоїреєстрації та веденняоблікувеликотоннажних та іншихтехнологічнихтранспортнихзасобів» </w:t>
            </w:r>
          </w:p>
          <w:p w:rsidR="00B20C29" w:rsidRPr="00B92D1F" w:rsidRDefault="00B20C29" w:rsidP="00B92D1F">
            <w:pPr>
              <w:textAlignment w:val="baseline"/>
              <w:rPr>
                <w:sz w:val="20"/>
                <w:szCs w:val="20"/>
                <w:lang w:val="uk-UA"/>
              </w:rPr>
            </w:pPr>
            <w:r w:rsidRPr="0012333D">
              <w:rPr>
                <w:sz w:val="20"/>
                <w:szCs w:val="20"/>
                <w:lang w:val="uk-UA"/>
              </w:rPr>
              <w:t>Розпорядження</w:t>
            </w:r>
            <w:r w:rsidRPr="00B92D1F">
              <w:rPr>
                <w:sz w:val="20"/>
                <w:szCs w:val="20"/>
                <w:lang w:val="uk-UA"/>
              </w:rPr>
              <w:t>КМУ</w:t>
            </w:r>
            <w:r w:rsidRPr="0012333D">
              <w:rPr>
                <w:sz w:val="20"/>
                <w:szCs w:val="20"/>
                <w:lang w:val="uk-UA"/>
              </w:rPr>
              <w:t>від 30.09.2015 №1021-р «ПитанняДержавноїслужби з питаньпраці»</w:t>
            </w:r>
          </w:p>
          <w:p w:rsidR="00B20C29" w:rsidRPr="00B92D1F" w:rsidRDefault="00B20C29" w:rsidP="00B92D1F">
            <w:pPr>
              <w:textAlignment w:val="baseline"/>
              <w:rPr>
                <w:sz w:val="20"/>
                <w:szCs w:val="20"/>
                <w:lang w:val="uk-UA"/>
              </w:rPr>
            </w:pPr>
            <w:r w:rsidRPr="0012333D">
              <w:rPr>
                <w:sz w:val="20"/>
                <w:szCs w:val="20"/>
                <w:lang w:val="uk-UA"/>
              </w:rPr>
              <w:t>Наказ ДержгірпромнаглядуУкраїнивід 27.01.2010 №9 «Про затвердження Порядку проведення державного технічногооглядувеликотоннажних та іншихтехнологічнихтранспортнихзасобів»</w:t>
            </w:r>
          </w:p>
        </w:tc>
        <w:tc>
          <w:tcPr>
            <w:tcW w:w="1130" w:type="pct"/>
          </w:tcPr>
          <w:p w:rsidR="00B20C29" w:rsidRDefault="00B20C29" w:rsidP="008745D8">
            <w:pPr>
              <w:textAlignment w:val="baseline"/>
              <w:rPr>
                <w:lang w:val="uk-UA"/>
              </w:rPr>
            </w:pPr>
            <w:r>
              <w:rPr>
                <w:lang w:val="uk-UA"/>
              </w:rPr>
              <w:t>Управління Держпраці у Закарпатській області</w:t>
            </w:r>
          </w:p>
        </w:tc>
      </w:tr>
      <w:tr w:rsidR="00B20C29" w:rsidRPr="00380AAB" w:rsidTr="00101373">
        <w:trPr>
          <w:trHeight w:val="894"/>
        </w:trPr>
        <w:tc>
          <w:tcPr>
            <w:tcW w:w="312" w:type="pct"/>
          </w:tcPr>
          <w:p w:rsidR="00B20C29" w:rsidRDefault="00B20C29" w:rsidP="008745D8">
            <w:pPr>
              <w:jc w:val="center"/>
              <w:textAlignment w:val="baseline"/>
              <w:rPr>
                <w:lang w:val="uk-UA"/>
              </w:rPr>
            </w:pPr>
            <w:r>
              <w:rPr>
                <w:lang w:val="uk-UA"/>
              </w:rPr>
              <w:t>77</w:t>
            </w:r>
          </w:p>
        </w:tc>
        <w:tc>
          <w:tcPr>
            <w:tcW w:w="1739" w:type="pct"/>
          </w:tcPr>
          <w:p w:rsidR="00B20C29" w:rsidRPr="00380AAB" w:rsidRDefault="00B20C29" w:rsidP="008745D8">
            <w:pPr>
              <w:textAlignment w:val="baseline"/>
              <w:rPr>
                <w:lang w:val="uk-UA"/>
              </w:rPr>
            </w:pPr>
            <w:r>
              <w:rPr>
                <w:lang w:val="uk-UA"/>
              </w:rPr>
              <w:t>Зняття з обліку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c>
          <w:tcPr>
            <w:tcW w:w="1819" w:type="pct"/>
          </w:tcPr>
          <w:p w:rsidR="00B20C29" w:rsidRPr="0012333D" w:rsidRDefault="00B20C29" w:rsidP="00B92D1F">
            <w:pPr>
              <w:rPr>
                <w:sz w:val="20"/>
                <w:szCs w:val="20"/>
                <w:lang w:val="uk-UA"/>
              </w:rPr>
            </w:pPr>
            <w:r w:rsidRPr="0012333D">
              <w:rPr>
                <w:sz w:val="20"/>
                <w:szCs w:val="20"/>
                <w:lang w:val="uk-UA"/>
              </w:rPr>
              <w:t>Закон України “Про дорожнійрух»</w:t>
            </w:r>
          </w:p>
          <w:p w:rsidR="00B20C29" w:rsidRPr="0012333D" w:rsidRDefault="00B20C29" w:rsidP="00B92D1F">
            <w:pPr>
              <w:rPr>
                <w:sz w:val="20"/>
                <w:szCs w:val="20"/>
                <w:lang w:val="uk-UA"/>
              </w:rPr>
            </w:pPr>
            <w:r w:rsidRPr="0012333D">
              <w:rPr>
                <w:sz w:val="20"/>
                <w:szCs w:val="20"/>
                <w:lang w:val="uk-UA"/>
              </w:rPr>
              <w:t xml:space="preserve">Постанова КМУ від 06.01.2010 “Про затвердження Порядку відомчоїреєстрації та веденняоблікувеликотоннажних та іншихтехнологічнихтранспортнихзасобів» </w:t>
            </w:r>
          </w:p>
          <w:p w:rsidR="00B20C29" w:rsidRPr="00B92D1F" w:rsidRDefault="00B20C29" w:rsidP="00B92D1F">
            <w:pPr>
              <w:textAlignment w:val="baseline"/>
              <w:rPr>
                <w:sz w:val="20"/>
                <w:szCs w:val="20"/>
                <w:lang w:val="uk-UA"/>
              </w:rPr>
            </w:pPr>
            <w:r w:rsidRPr="0012333D">
              <w:rPr>
                <w:sz w:val="20"/>
                <w:szCs w:val="20"/>
                <w:lang w:val="uk-UA"/>
              </w:rPr>
              <w:t>Розпорядження</w:t>
            </w:r>
            <w:r w:rsidRPr="00B92D1F">
              <w:rPr>
                <w:sz w:val="20"/>
                <w:szCs w:val="20"/>
                <w:lang w:val="uk-UA"/>
              </w:rPr>
              <w:t>КМУ</w:t>
            </w:r>
            <w:r w:rsidRPr="0012333D">
              <w:rPr>
                <w:sz w:val="20"/>
                <w:szCs w:val="20"/>
                <w:lang w:val="uk-UA"/>
              </w:rPr>
              <w:t>від 30.09.2015 №1021-р «ПитанняДержавноїслужби з питаньпраці»</w:t>
            </w:r>
          </w:p>
          <w:p w:rsidR="00B20C29" w:rsidRPr="00B92D1F" w:rsidRDefault="00B20C29" w:rsidP="00B92D1F">
            <w:pPr>
              <w:textAlignment w:val="baseline"/>
              <w:rPr>
                <w:sz w:val="20"/>
                <w:szCs w:val="20"/>
                <w:lang w:val="uk-UA"/>
              </w:rPr>
            </w:pPr>
            <w:r w:rsidRPr="0012333D">
              <w:rPr>
                <w:sz w:val="20"/>
                <w:szCs w:val="20"/>
                <w:lang w:val="uk-UA"/>
              </w:rPr>
              <w:t>Наказ ДержгірпромнаглядуУкраїнивід 27.01.2010 №9 «Про затвердження Порядку проведення державного технічногооглядувеликотоннажних та іншихтехнологічнихтранспортнихзасобів»</w:t>
            </w:r>
          </w:p>
        </w:tc>
        <w:tc>
          <w:tcPr>
            <w:tcW w:w="1130" w:type="pct"/>
          </w:tcPr>
          <w:p w:rsidR="00B20C29" w:rsidRDefault="00B20C29" w:rsidP="008745D8">
            <w:pPr>
              <w:textAlignment w:val="baseline"/>
              <w:rPr>
                <w:lang w:val="uk-UA"/>
              </w:rPr>
            </w:pPr>
            <w:r>
              <w:rPr>
                <w:lang w:val="uk-UA"/>
              </w:rPr>
              <w:t>Управління Держпраці у Закарпатській області</w:t>
            </w:r>
          </w:p>
        </w:tc>
      </w:tr>
      <w:tr w:rsidR="00B20C29" w:rsidRPr="00380AAB" w:rsidTr="00101373">
        <w:trPr>
          <w:trHeight w:val="894"/>
        </w:trPr>
        <w:tc>
          <w:tcPr>
            <w:tcW w:w="312" w:type="pct"/>
          </w:tcPr>
          <w:p w:rsidR="00B20C29" w:rsidRDefault="00B20C29" w:rsidP="008745D8">
            <w:pPr>
              <w:jc w:val="center"/>
              <w:textAlignment w:val="baseline"/>
              <w:rPr>
                <w:lang w:val="uk-UA"/>
              </w:rPr>
            </w:pPr>
            <w:r>
              <w:rPr>
                <w:lang w:val="uk-UA"/>
              </w:rPr>
              <w:t>78</w:t>
            </w:r>
          </w:p>
        </w:tc>
        <w:tc>
          <w:tcPr>
            <w:tcW w:w="1739" w:type="pct"/>
          </w:tcPr>
          <w:p w:rsidR="00B20C29" w:rsidRPr="00380AAB" w:rsidRDefault="00B20C29" w:rsidP="008745D8">
            <w:pPr>
              <w:textAlignment w:val="baseline"/>
              <w:rPr>
                <w:lang w:val="uk-UA"/>
              </w:rPr>
            </w:pPr>
            <w:r>
              <w:rPr>
                <w:lang w:val="uk-UA"/>
              </w:rPr>
              <w:t>Встановлення статусу інваліда війни, члена сім’ї загиблого (померлого) ветерана війни, жертви нацистських переслідувань</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статус ветеранів війни, гарантії їх соціального захисту» №3552-</w:t>
            </w:r>
            <w:r w:rsidRPr="00B92D1F">
              <w:rPr>
                <w:sz w:val="20"/>
                <w:szCs w:val="20"/>
                <w:lang w:val="en-US"/>
              </w:rPr>
              <w:t>XII</w:t>
            </w:r>
            <w:r w:rsidRPr="00B92D1F">
              <w:rPr>
                <w:sz w:val="20"/>
                <w:szCs w:val="20"/>
                <w:lang w:val="uk-UA"/>
              </w:rPr>
              <w:t xml:space="preserve"> від 22.10.93</w:t>
            </w:r>
          </w:p>
          <w:p w:rsidR="00B20C29" w:rsidRPr="00B92D1F" w:rsidRDefault="00B20C29" w:rsidP="00B92D1F">
            <w:pPr>
              <w:textAlignment w:val="baseline"/>
              <w:rPr>
                <w:sz w:val="20"/>
                <w:szCs w:val="20"/>
                <w:lang w:val="uk-UA"/>
              </w:rPr>
            </w:pPr>
            <w:r w:rsidRPr="00B92D1F">
              <w:rPr>
                <w:sz w:val="20"/>
                <w:szCs w:val="20"/>
                <w:lang w:val="uk-UA"/>
              </w:rPr>
              <w:t>Постанова від 12.05.1994 №302 «Про порядок видачі посвідчень і нагрудних знаків ветеранів війни»</w:t>
            </w:r>
          </w:p>
        </w:tc>
        <w:tc>
          <w:tcPr>
            <w:tcW w:w="1130" w:type="pct"/>
          </w:tcPr>
          <w:p w:rsidR="00B20C29" w:rsidRDefault="00B20C29" w:rsidP="008745D8">
            <w:pPr>
              <w:textAlignment w:val="baseline"/>
              <w:rPr>
                <w:lang w:val="uk-UA"/>
              </w:rPr>
            </w:pPr>
            <w:r>
              <w:rPr>
                <w:lang w:val="uk-UA"/>
              </w:rPr>
              <w:t>Тячівське управління соціального захисту населення</w:t>
            </w:r>
          </w:p>
        </w:tc>
      </w:tr>
      <w:tr w:rsidR="00B20C29" w:rsidRPr="00380AAB" w:rsidTr="00101373">
        <w:trPr>
          <w:trHeight w:val="894"/>
        </w:trPr>
        <w:tc>
          <w:tcPr>
            <w:tcW w:w="312" w:type="pct"/>
          </w:tcPr>
          <w:p w:rsidR="00B20C29" w:rsidRDefault="00B20C29" w:rsidP="008745D8">
            <w:pPr>
              <w:jc w:val="center"/>
              <w:textAlignment w:val="baseline"/>
              <w:rPr>
                <w:lang w:val="uk-UA"/>
              </w:rPr>
            </w:pPr>
            <w:r>
              <w:rPr>
                <w:lang w:val="uk-UA"/>
              </w:rPr>
              <w:t>79</w:t>
            </w:r>
          </w:p>
        </w:tc>
        <w:tc>
          <w:tcPr>
            <w:tcW w:w="1739" w:type="pct"/>
          </w:tcPr>
          <w:p w:rsidR="00B20C29" w:rsidRDefault="00B20C29" w:rsidP="002D38EE">
            <w:pPr>
              <w:textAlignment w:val="baseline"/>
              <w:rPr>
                <w:lang w:val="uk-UA"/>
              </w:rPr>
            </w:pPr>
            <w:r>
              <w:rPr>
                <w:lang w:val="uk-UA"/>
              </w:rPr>
              <w:t>Встановлення статусу «Дитина війни»</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«Про соціальний захист дітей війни»№2195-</w:t>
            </w:r>
            <w:r w:rsidRPr="00B92D1F">
              <w:rPr>
                <w:sz w:val="20"/>
                <w:szCs w:val="20"/>
                <w:lang w:val="en-US"/>
              </w:rPr>
              <w:t>IV</w:t>
            </w:r>
            <w:r w:rsidRPr="00B92D1F">
              <w:rPr>
                <w:sz w:val="20"/>
                <w:szCs w:val="20"/>
                <w:lang w:val="uk-UA"/>
              </w:rPr>
              <w:t>від 18.11.2004</w:t>
            </w:r>
          </w:p>
          <w:p w:rsidR="00B20C29" w:rsidRPr="00B92D1F" w:rsidRDefault="00B20C29" w:rsidP="00B92D1F">
            <w:pPr>
              <w:textAlignment w:val="baseline"/>
              <w:rPr>
                <w:sz w:val="20"/>
                <w:szCs w:val="20"/>
                <w:lang w:val="uk-UA"/>
              </w:rPr>
            </w:pPr>
            <w:r w:rsidRPr="00B92D1F">
              <w:rPr>
                <w:sz w:val="20"/>
                <w:szCs w:val="20"/>
                <w:lang w:val="uk-UA"/>
              </w:rPr>
              <w:t>Наказ Мінсоцполітики від 05.04.2006 №107 «Про порядок посвідчення права особи на пільги відповідно до Закону України «Про соціальний захист дітей війни»</w:t>
            </w:r>
          </w:p>
        </w:tc>
        <w:tc>
          <w:tcPr>
            <w:tcW w:w="1130" w:type="pct"/>
          </w:tcPr>
          <w:p w:rsidR="00B20C29" w:rsidRDefault="00B20C29" w:rsidP="008745D8">
            <w:pPr>
              <w:textAlignment w:val="baseline"/>
              <w:rPr>
                <w:lang w:val="uk-UA"/>
              </w:rPr>
            </w:pPr>
            <w:r>
              <w:rPr>
                <w:lang w:val="uk-UA"/>
              </w:rPr>
              <w:t>Тячівське управління соціального захисту населення</w:t>
            </w:r>
          </w:p>
        </w:tc>
      </w:tr>
      <w:tr w:rsidR="00B20C29" w:rsidRPr="00380AAB" w:rsidTr="00101373">
        <w:trPr>
          <w:trHeight w:val="894"/>
        </w:trPr>
        <w:tc>
          <w:tcPr>
            <w:tcW w:w="312" w:type="pct"/>
          </w:tcPr>
          <w:p w:rsidR="00B20C29" w:rsidRDefault="00B20C29" w:rsidP="008745D8">
            <w:pPr>
              <w:jc w:val="center"/>
              <w:textAlignment w:val="baseline"/>
              <w:rPr>
                <w:lang w:val="uk-UA"/>
              </w:rPr>
            </w:pPr>
            <w:r>
              <w:rPr>
                <w:lang w:val="uk-UA"/>
              </w:rPr>
              <w:t>80</w:t>
            </w:r>
          </w:p>
        </w:tc>
        <w:tc>
          <w:tcPr>
            <w:tcW w:w="1739" w:type="pct"/>
          </w:tcPr>
          <w:p w:rsidR="00B20C29" w:rsidRDefault="00B20C29" w:rsidP="008745D8">
            <w:pPr>
              <w:textAlignment w:val="baseline"/>
              <w:rPr>
                <w:lang w:val="uk-UA"/>
              </w:rPr>
            </w:pPr>
            <w:r>
              <w:rPr>
                <w:lang w:val="uk-UA"/>
              </w:rPr>
              <w:t>Призначення та виплата допомоги на дітей, які знаходяться під опікою та піклуванням</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державну допомогу сім’ям з дітьми» від 21.11.1992 №2811 Постанова КМУ від 27.12.2001 №1751 «Про затвердження Порядку призначення і виплати державної допомоги сім’ям з дітьми»</w:t>
            </w:r>
          </w:p>
        </w:tc>
        <w:tc>
          <w:tcPr>
            <w:tcW w:w="1130" w:type="pct"/>
          </w:tcPr>
          <w:p w:rsidR="00B20C29" w:rsidRDefault="00B20C29" w:rsidP="008745D8">
            <w:pPr>
              <w:textAlignment w:val="baseline"/>
              <w:rPr>
                <w:lang w:val="uk-UA"/>
              </w:rPr>
            </w:pPr>
            <w:r>
              <w:rPr>
                <w:lang w:val="uk-UA"/>
              </w:rPr>
              <w:t>Тячівське управління соціального захисту населення</w:t>
            </w:r>
          </w:p>
        </w:tc>
      </w:tr>
      <w:tr w:rsidR="00B20C29" w:rsidRPr="00380AAB" w:rsidTr="00101373">
        <w:trPr>
          <w:trHeight w:val="894"/>
        </w:trPr>
        <w:tc>
          <w:tcPr>
            <w:tcW w:w="312" w:type="pct"/>
          </w:tcPr>
          <w:p w:rsidR="00B20C29" w:rsidRPr="002D38EE" w:rsidRDefault="00B20C29" w:rsidP="008745D8">
            <w:pPr>
              <w:jc w:val="center"/>
              <w:textAlignment w:val="baseline"/>
              <w:rPr>
                <w:lang w:val="uk-UA"/>
              </w:rPr>
            </w:pPr>
            <w:r>
              <w:rPr>
                <w:lang w:val="uk-UA"/>
              </w:rPr>
              <w:t>81</w:t>
            </w:r>
          </w:p>
        </w:tc>
        <w:tc>
          <w:tcPr>
            <w:tcW w:w="1739" w:type="pct"/>
          </w:tcPr>
          <w:p w:rsidR="00B20C29" w:rsidRDefault="00B20C29" w:rsidP="008745D8">
            <w:pPr>
              <w:textAlignment w:val="baseline"/>
              <w:rPr>
                <w:lang w:val="uk-UA"/>
              </w:rPr>
            </w:pPr>
            <w:r>
              <w:rPr>
                <w:lang w:val="uk-UA"/>
              </w:rPr>
              <w:t>Призначення державної соціальної допомоги інвалідам з дитинства та дітям-інвалідам</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ЗУ «Про державну соціальну допомогу особам з інвалідністю з дитинства та дітям з інвалідністю» від 16.11.2000 №2109-ІІІ (зі змінами)</w:t>
            </w:r>
          </w:p>
        </w:tc>
        <w:tc>
          <w:tcPr>
            <w:tcW w:w="1130" w:type="pct"/>
          </w:tcPr>
          <w:p w:rsidR="00B20C29" w:rsidRDefault="00B20C29" w:rsidP="008745D8">
            <w:pPr>
              <w:textAlignment w:val="baseline"/>
              <w:rPr>
                <w:lang w:val="uk-UA"/>
              </w:rPr>
            </w:pPr>
            <w:r>
              <w:rPr>
                <w:lang w:val="uk-UA"/>
              </w:rPr>
              <w:t>Тячівське управління соціального захисту населення</w:t>
            </w:r>
          </w:p>
        </w:tc>
      </w:tr>
      <w:tr w:rsidR="00B20C29" w:rsidRPr="002D38EE" w:rsidTr="00101373">
        <w:trPr>
          <w:trHeight w:val="894"/>
        </w:trPr>
        <w:tc>
          <w:tcPr>
            <w:tcW w:w="312" w:type="pct"/>
          </w:tcPr>
          <w:p w:rsidR="00B20C29" w:rsidRPr="002D38EE" w:rsidRDefault="00B20C29" w:rsidP="008745D8">
            <w:pPr>
              <w:jc w:val="center"/>
              <w:textAlignment w:val="baseline"/>
              <w:rPr>
                <w:lang w:val="uk-UA"/>
              </w:rPr>
            </w:pPr>
            <w:r>
              <w:rPr>
                <w:lang w:val="uk-UA"/>
              </w:rPr>
              <w:t>82</w:t>
            </w:r>
          </w:p>
        </w:tc>
        <w:tc>
          <w:tcPr>
            <w:tcW w:w="1739" w:type="pct"/>
          </w:tcPr>
          <w:p w:rsidR="00B20C29" w:rsidRDefault="00B20C29" w:rsidP="008745D8">
            <w:pPr>
              <w:textAlignment w:val="baseline"/>
              <w:rPr>
                <w:lang w:val="uk-UA"/>
              </w:rPr>
            </w:pPr>
            <w:r>
              <w:rPr>
                <w:lang w:val="uk-UA"/>
              </w:rPr>
              <w:t>Призначення та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дитячому будинку сімейного типу та прийомних сім’ях за принципом «Гроші ходять за дитиною»</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Закон України «Про державну допомогу сім’ям з дітьми» від 21.11.1992 №2811 Постанова КМУ від 27.12.2001 №1751 «Про затвердження Порядку призначення і виплати державної допомоги сім’ям з дітьми»</w:t>
            </w:r>
          </w:p>
        </w:tc>
        <w:tc>
          <w:tcPr>
            <w:tcW w:w="1130" w:type="pct"/>
          </w:tcPr>
          <w:p w:rsidR="00B20C29" w:rsidRDefault="00B20C29" w:rsidP="008745D8">
            <w:pPr>
              <w:textAlignment w:val="baseline"/>
              <w:rPr>
                <w:lang w:val="uk-UA"/>
              </w:rPr>
            </w:pPr>
            <w:r>
              <w:rPr>
                <w:lang w:val="uk-UA"/>
              </w:rPr>
              <w:t>Тячівське управління соціального захисту населення</w:t>
            </w:r>
          </w:p>
        </w:tc>
      </w:tr>
      <w:tr w:rsidR="00B20C29" w:rsidRPr="002D38EE" w:rsidTr="00101373">
        <w:trPr>
          <w:trHeight w:val="894"/>
        </w:trPr>
        <w:tc>
          <w:tcPr>
            <w:tcW w:w="312" w:type="pct"/>
          </w:tcPr>
          <w:p w:rsidR="00B20C29" w:rsidRDefault="00B20C29" w:rsidP="008745D8">
            <w:pPr>
              <w:jc w:val="center"/>
              <w:textAlignment w:val="baseline"/>
              <w:rPr>
                <w:lang w:val="uk-UA"/>
              </w:rPr>
            </w:pPr>
            <w:r>
              <w:rPr>
                <w:lang w:val="uk-UA"/>
              </w:rPr>
              <w:t>83</w:t>
            </w:r>
          </w:p>
        </w:tc>
        <w:tc>
          <w:tcPr>
            <w:tcW w:w="1739" w:type="pct"/>
          </w:tcPr>
          <w:p w:rsidR="00B20C29" w:rsidRDefault="00B20C29" w:rsidP="008745D8">
            <w:pPr>
              <w:textAlignment w:val="baseline"/>
              <w:rPr>
                <w:lang w:val="uk-UA"/>
              </w:rPr>
            </w:pPr>
            <w:r>
              <w:rPr>
                <w:lang w:val="uk-UA"/>
              </w:rPr>
              <w:t>Видача посвідчень батьків з багатодітної сім’ї та дітей з багатодітної сім’ї</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Постанова КМУ від 02.03.2010 №209 «Деякі питання виготовлення і видачі посвідчень батьків багатодітної сім’ї та дитини з багатодітної сім’ї», постанова КМУ від 23.12.2015 №1099 «Деякі питання  виготовлення і видачі посвідчень батьків багатодітної сім’ї та дитини з багатодітної сім’ї»</w:t>
            </w:r>
          </w:p>
        </w:tc>
        <w:tc>
          <w:tcPr>
            <w:tcW w:w="1130" w:type="pct"/>
          </w:tcPr>
          <w:p w:rsidR="00B20C29" w:rsidRDefault="00B20C29" w:rsidP="008745D8">
            <w:pPr>
              <w:textAlignment w:val="baseline"/>
              <w:rPr>
                <w:lang w:val="uk-UA"/>
              </w:rPr>
            </w:pPr>
            <w:r>
              <w:rPr>
                <w:lang w:val="uk-UA"/>
              </w:rPr>
              <w:t>Тячівське управління соціального захисту населення</w:t>
            </w:r>
          </w:p>
        </w:tc>
      </w:tr>
      <w:tr w:rsidR="00B20C29" w:rsidRPr="002D38EE" w:rsidTr="00101373">
        <w:trPr>
          <w:trHeight w:val="894"/>
        </w:trPr>
        <w:tc>
          <w:tcPr>
            <w:tcW w:w="312" w:type="pct"/>
          </w:tcPr>
          <w:p w:rsidR="00B20C29" w:rsidRDefault="00B20C29" w:rsidP="008745D8">
            <w:pPr>
              <w:jc w:val="center"/>
              <w:textAlignment w:val="baseline"/>
              <w:rPr>
                <w:lang w:val="uk-UA"/>
              </w:rPr>
            </w:pPr>
            <w:r>
              <w:rPr>
                <w:lang w:val="uk-UA"/>
              </w:rPr>
              <w:t>84</w:t>
            </w:r>
          </w:p>
        </w:tc>
        <w:tc>
          <w:tcPr>
            <w:tcW w:w="1739" w:type="pct"/>
          </w:tcPr>
          <w:p w:rsidR="00B20C29" w:rsidRDefault="00B20C29" w:rsidP="008745D8">
            <w:pPr>
              <w:textAlignment w:val="baseline"/>
              <w:rPr>
                <w:lang w:val="uk-UA"/>
              </w:rPr>
            </w:pPr>
            <w:r>
              <w:rPr>
                <w:lang w:val="uk-UA"/>
              </w:rPr>
              <w:t>Призначення та виплата одноразової винагороди жінкам, яким присвоєно почесне звання України «Мати-героїня»</w:t>
            </w:r>
          </w:p>
        </w:tc>
        <w:tc>
          <w:tcPr>
            <w:tcW w:w="1819" w:type="pct"/>
          </w:tcPr>
          <w:p w:rsidR="00B20C29" w:rsidRPr="00B92D1F" w:rsidRDefault="00B20C29" w:rsidP="00B92D1F">
            <w:pPr>
              <w:textAlignment w:val="baseline"/>
              <w:rPr>
                <w:sz w:val="20"/>
                <w:szCs w:val="20"/>
                <w:lang w:val="uk-UA"/>
              </w:rPr>
            </w:pPr>
            <w:r w:rsidRPr="00B92D1F">
              <w:rPr>
                <w:sz w:val="20"/>
                <w:szCs w:val="20"/>
                <w:lang w:val="uk-UA"/>
              </w:rPr>
              <w:t>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tc>
        <w:tc>
          <w:tcPr>
            <w:tcW w:w="1130" w:type="pct"/>
          </w:tcPr>
          <w:p w:rsidR="00B20C29" w:rsidRDefault="00B20C29" w:rsidP="008745D8">
            <w:pPr>
              <w:textAlignment w:val="baseline"/>
              <w:rPr>
                <w:lang w:val="uk-UA"/>
              </w:rPr>
            </w:pPr>
            <w:r>
              <w:rPr>
                <w:lang w:val="uk-UA"/>
              </w:rPr>
              <w:t>Тячівське управління соціального захисту населення</w:t>
            </w:r>
          </w:p>
        </w:tc>
      </w:tr>
    </w:tbl>
    <w:p w:rsidR="00B20C29" w:rsidRPr="002D38EE" w:rsidRDefault="00B20C29" w:rsidP="00810CBB">
      <w:pPr>
        <w:shd w:val="clear" w:color="auto" w:fill="FFFFFF"/>
        <w:ind w:firstLine="450"/>
        <w:textAlignment w:val="baseline"/>
        <w:rPr>
          <w:lang w:val="uk-UA"/>
        </w:rPr>
      </w:pPr>
    </w:p>
    <w:p w:rsidR="00B20C29" w:rsidRDefault="00B20C29">
      <w:pPr>
        <w:rPr>
          <w:lang w:val="uk-UA"/>
        </w:rPr>
      </w:pPr>
    </w:p>
    <w:p w:rsidR="00B20C29" w:rsidRDefault="00B20C29">
      <w:pPr>
        <w:rPr>
          <w:lang w:val="uk-UA"/>
        </w:rPr>
      </w:pPr>
    </w:p>
    <w:p w:rsidR="00B20C29" w:rsidRDefault="00B20C29">
      <w:pPr>
        <w:rPr>
          <w:lang w:val="uk-UA"/>
        </w:rPr>
      </w:pPr>
    </w:p>
    <w:p w:rsidR="00B20C29" w:rsidRDefault="00B20C29">
      <w:pPr>
        <w:rPr>
          <w:lang w:val="uk-UA"/>
        </w:rPr>
      </w:pPr>
    </w:p>
    <w:p w:rsidR="00B20C29" w:rsidRDefault="00B20C29">
      <w:pPr>
        <w:rPr>
          <w:lang w:val="uk-UA"/>
        </w:rPr>
      </w:pPr>
    </w:p>
    <w:p w:rsidR="00B20C29" w:rsidRDefault="00B20C29">
      <w:pPr>
        <w:rPr>
          <w:lang w:val="uk-UA"/>
        </w:rPr>
      </w:pPr>
    </w:p>
    <w:sectPr w:rsidR="00B20C29" w:rsidSect="00C273FD">
      <w:pgSz w:w="11906" w:h="16838"/>
      <w:pgMar w:top="426" w:right="850"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83588"/>
    <w:multiLevelType w:val="hybridMultilevel"/>
    <w:tmpl w:val="DD964B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2039"/>
    <w:rsid w:val="00052DE0"/>
    <w:rsid w:val="00055B27"/>
    <w:rsid w:val="000563F9"/>
    <w:rsid w:val="00057CE5"/>
    <w:rsid w:val="00074191"/>
    <w:rsid w:val="000846D0"/>
    <w:rsid w:val="00093CD3"/>
    <w:rsid w:val="000A19B2"/>
    <w:rsid w:val="000A683A"/>
    <w:rsid w:val="00101373"/>
    <w:rsid w:val="00103B1C"/>
    <w:rsid w:val="0012333D"/>
    <w:rsid w:val="001421F0"/>
    <w:rsid w:val="00173622"/>
    <w:rsid w:val="00193ABF"/>
    <w:rsid w:val="001C1FD3"/>
    <w:rsid w:val="001C713A"/>
    <w:rsid w:val="001D2A86"/>
    <w:rsid w:val="001E63F2"/>
    <w:rsid w:val="00251388"/>
    <w:rsid w:val="002A13D1"/>
    <w:rsid w:val="002A5C18"/>
    <w:rsid w:val="002B18BC"/>
    <w:rsid w:val="002B29B0"/>
    <w:rsid w:val="002D38EE"/>
    <w:rsid w:val="002E6618"/>
    <w:rsid w:val="002F1882"/>
    <w:rsid w:val="00314B1F"/>
    <w:rsid w:val="003339BF"/>
    <w:rsid w:val="00337E00"/>
    <w:rsid w:val="003532B9"/>
    <w:rsid w:val="00357682"/>
    <w:rsid w:val="00380AAB"/>
    <w:rsid w:val="00394303"/>
    <w:rsid w:val="003B1F7D"/>
    <w:rsid w:val="003C3429"/>
    <w:rsid w:val="003E22EA"/>
    <w:rsid w:val="003F3088"/>
    <w:rsid w:val="00404FF1"/>
    <w:rsid w:val="00405488"/>
    <w:rsid w:val="004149F4"/>
    <w:rsid w:val="00423F29"/>
    <w:rsid w:val="00424AC8"/>
    <w:rsid w:val="004611F2"/>
    <w:rsid w:val="00475D8D"/>
    <w:rsid w:val="00491653"/>
    <w:rsid w:val="00524675"/>
    <w:rsid w:val="005301F3"/>
    <w:rsid w:val="0054489B"/>
    <w:rsid w:val="0054767D"/>
    <w:rsid w:val="005523CF"/>
    <w:rsid w:val="005618C9"/>
    <w:rsid w:val="00571107"/>
    <w:rsid w:val="005D3EB6"/>
    <w:rsid w:val="0060546A"/>
    <w:rsid w:val="006063BD"/>
    <w:rsid w:val="00613989"/>
    <w:rsid w:val="00617F58"/>
    <w:rsid w:val="006454E1"/>
    <w:rsid w:val="00665DD4"/>
    <w:rsid w:val="00670EE4"/>
    <w:rsid w:val="0068375E"/>
    <w:rsid w:val="00684B0D"/>
    <w:rsid w:val="006A2A69"/>
    <w:rsid w:val="006A2AE4"/>
    <w:rsid w:val="006C539B"/>
    <w:rsid w:val="006D762A"/>
    <w:rsid w:val="007015A9"/>
    <w:rsid w:val="00723E5C"/>
    <w:rsid w:val="00742E03"/>
    <w:rsid w:val="00785E9C"/>
    <w:rsid w:val="00791911"/>
    <w:rsid w:val="007B2039"/>
    <w:rsid w:val="007C4F98"/>
    <w:rsid w:val="007E7452"/>
    <w:rsid w:val="00810CBB"/>
    <w:rsid w:val="00813E84"/>
    <w:rsid w:val="00825B86"/>
    <w:rsid w:val="00836409"/>
    <w:rsid w:val="00845525"/>
    <w:rsid w:val="00845A82"/>
    <w:rsid w:val="008745D8"/>
    <w:rsid w:val="008B26CA"/>
    <w:rsid w:val="008C14FC"/>
    <w:rsid w:val="008C6AE6"/>
    <w:rsid w:val="0095507D"/>
    <w:rsid w:val="00965340"/>
    <w:rsid w:val="009656AF"/>
    <w:rsid w:val="009804EB"/>
    <w:rsid w:val="00983211"/>
    <w:rsid w:val="009A2DE6"/>
    <w:rsid w:val="009A4586"/>
    <w:rsid w:val="009A7CA3"/>
    <w:rsid w:val="009C2988"/>
    <w:rsid w:val="009D27E9"/>
    <w:rsid w:val="009E16CF"/>
    <w:rsid w:val="009F42BB"/>
    <w:rsid w:val="009F43B5"/>
    <w:rsid w:val="00A27940"/>
    <w:rsid w:val="00A47884"/>
    <w:rsid w:val="00A57657"/>
    <w:rsid w:val="00A66FB9"/>
    <w:rsid w:val="00A7545C"/>
    <w:rsid w:val="00AA3312"/>
    <w:rsid w:val="00AA6FCC"/>
    <w:rsid w:val="00AB1859"/>
    <w:rsid w:val="00AB5642"/>
    <w:rsid w:val="00AC0042"/>
    <w:rsid w:val="00AC0C27"/>
    <w:rsid w:val="00AC7C2F"/>
    <w:rsid w:val="00AD16D1"/>
    <w:rsid w:val="00AE7D7E"/>
    <w:rsid w:val="00AF7C33"/>
    <w:rsid w:val="00B03541"/>
    <w:rsid w:val="00B10ED9"/>
    <w:rsid w:val="00B20C29"/>
    <w:rsid w:val="00B44C48"/>
    <w:rsid w:val="00B47257"/>
    <w:rsid w:val="00B70364"/>
    <w:rsid w:val="00B873E3"/>
    <w:rsid w:val="00B92D1F"/>
    <w:rsid w:val="00BE6A00"/>
    <w:rsid w:val="00C041BE"/>
    <w:rsid w:val="00C11970"/>
    <w:rsid w:val="00C20C7F"/>
    <w:rsid w:val="00C273FD"/>
    <w:rsid w:val="00C802A2"/>
    <w:rsid w:val="00C8060D"/>
    <w:rsid w:val="00C82748"/>
    <w:rsid w:val="00C93512"/>
    <w:rsid w:val="00CB4860"/>
    <w:rsid w:val="00CD1516"/>
    <w:rsid w:val="00CE145E"/>
    <w:rsid w:val="00CE37D7"/>
    <w:rsid w:val="00D2081F"/>
    <w:rsid w:val="00D46E37"/>
    <w:rsid w:val="00D472A6"/>
    <w:rsid w:val="00DF667E"/>
    <w:rsid w:val="00E31B2E"/>
    <w:rsid w:val="00E356E3"/>
    <w:rsid w:val="00E36D5C"/>
    <w:rsid w:val="00E554D0"/>
    <w:rsid w:val="00E5679D"/>
    <w:rsid w:val="00E61769"/>
    <w:rsid w:val="00E730E0"/>
    <w:rsid w:val="00E7584E"/>
    <w:rsid w:val="00E874BF"/>
    <w:rsid w:val="00E94A73"/>
    <w:rsid w:val="00EA6DCC"/>
    <w:rsid w:val="00EB51B7"/>
    <w:rsid w:val="00F17B8B"/>
    <w:rsid w:val="00F27450"/>
    <w:rsid w:val="00F80B56"/>
    <w:rsid w:val="00FD19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4FC"/>
    <w:pPr>
      <w:jc w:val="both"/>
    </w:pPr>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3E22E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locked/>
    <w:rsid w:val="003E22EA"/>
    <w:pPr>
      <w:keepNext/>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22EA"/>
    <w:rPr>
      <w:rFonts w:ascii="Cambria" w:hAnsi="Cambria" w:cs="Times New Roman"/>
      <w:b/>
      <w:kern w:val="32"/>
      <w:sz w:val="32"/>
    </w:rPr>
  </w:style>
  <w:style w:type="character" w:customStyle="1" w:styleId="Heading2Char">
    <w:name w:val="Heading 2 Char"/>
    <w:basedOn w:val="DefaultParagraphFont"/>
    <w:link w:val="Heading2"/>
    <w:uiPriority w:val="99"/>
    <w:locked/>
    <w:rsid w:val="003E22EA"/>
    <w:rPr>
      <w:rFonts w:ascii="Cambria" w:hAnsi="Cambria" w:cs="Times New Roman"/>
      <w:b/>
      <w:i/>
      <w:sz w:val="28"/>
    </w:rPr>
  </w:style>
  <w:style w:type="table" w:styleId="TableGrid">
    <w:name w:val="Table Grid"/>
    <w:basedOn w:val="TableNormal"/>
    <w:uiPriority w:val="99"/>
    <w:rsid w:val="008C14FC"/>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8C14FC"/>
    <w:rPr>
      <w:rFonts w:cs="Times New Roman"/>
      <w:color w:val="0000FF"/>
      <w:u w:val="single"/>
    </w:rPr>
  </w:style>
  <w:style w:type="character" w:styleId="Emphasis">
    <w:name w:val="Emphasis"/>
    <w:basedOn w:val="DefaultParagraphFont"/>
    <w:uiPriority w:val="99"/>
    <w:qFormat/>
    <w:locked/>
    <w:rsid w:val="008745D8"/>
    <w:rPr>
      <w:rFonts w:cs="Times New Roman"/>
      <w:i/>
    </w:rPr>
  </w:style>
  <w:style w:type="paragraph" w:styleId="BalloonText">
    <w:name w:val="Balloon Text"/>
    <w:basedOn w:val="Normal"/>
    <w:link w:val="BalloonTextChar"/>
    <w:uiPriority w:val="99"/>
    <w:semiHidden/>
    <w:rsid w:val="008745D8"/>
    <w:rPr>
      <w:rFonts w:ascii="Tahoma" w:eastAsia="Calibri" w:hAnsi="Tahoma"/>
      <w:sz w:val="16"/>
      <w:szCs w:val="20"/>
    </w:rPr>
  </w:style>
  <w:style w:type="character" w:customStyle="1" w:styleId="BalloonTextChar">
    <w:name w:val="Balloon Text Char"/>
    <w:basedOn w:val="DefaultParagraphFont"/>
    <w:link w:val="BalloonText"/>
    <w:uiPriority w:val="99"/>
    <w:semiHidden/>
    <w:locked/>
    <w:rsid w:val="008745D8"/>
    <w:rPr>
      <w:rFonts w:ascii="Tahoma" w:hAnsi="Tahoma" w:cs="Times New Roman"/>
      <w:sz w:val="16"/>
      <w:lang w:val="ru-RU" w:eastAsia="ru-RU"/>
    </w:rPr>
  </w:style>
  <w:style w:type="paragraph" w:styleId="Title">
    <w:name w:val="Title"/>
    <w:basedOn w:val="Normal"/>
    <w:next w:val="Normal"/>
    <w:link w:val="TitleChar"/>
    <w:uiPriority w:val="99"/>
    <w:qFormat/>
    <w:locked/>
    <w:rsid w:val="003E22EA"/>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3E22EA"/>
    <w:rPr>
      <w:rFonts w:ascii="Cambria" w:hAnsi="Cambria" w:cs="Times New Roman"/>
      <w:b/>
      <w:kern w:val="28"/>
      <w:sz w:val="32"/>
    </w:rPr>
  </w:style>
  <w:style w:type="paragraph" w:styleId="NoSpacing">
    <w:name w:val="No Spacing"/>
    <w:uiPriority w:val="99"/>
    <w:qFormat/>
    <w:rsid w:val="003E22EA"/>
    <w:pPr>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8237876">
      <w:marLeft w:val="0"/>
      <w:marRight w:val="0"/>
      <w:marTop w:val="0"/>
      <w:marBottom w:val="0"/>
      <w:divBdr>
        <w:top w:val="none" w:sz="0" w:space="0" w:color="auto"/>
        <w:left w:val="none" w:sz="0" w:space="0" w:color="auto"/>
        <w:bottom w:val="none" w:sz="0" w:space="0" w:color="auto"/>
        <w:right w:val="none" w:sz="0" w:space="0" w:color="auto"/>
      </w:divBdr>
    </w:div>
    <w:div w:id="68237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1952-15" TargetMode="External"/><Relationship Id="rId13" Type="http://schemas.openxmlformats.org/officeDocument/2006/relationships/hyperlink" Target="http://zakon5.rada.gov.ua/laws/show/1952-15" TargetMode="External"/><Relationship Id="rId18" Type="http://schemas.openxmlformats.org/officeDocument/2006/relationships/hyperlink" Target="http://zakon5.rada.gov.ua/laws/show/1382-15" TargetMode="External"/><Relationship Id="rId26" Type="http://schemas.openxmlformats.org/officeDocument/2006/relationships/hyperlink" Target="http://zakon5.rada.gov.ua/laws/show/2503-12" TargetMode="External"/><Relationship Id="rId3" Type="http://schemas.openxmlformats.org/officeDocument/2006/relationships/settings" Target="settings.xml"/><Relationship Id="rId21" Type="http://schemas.openxmlformats.org/officeDocument/2006/relationships/hyperlink" Target="http://zakon5.rada.gov.ua/laws/show/5492-17" TargetMode="External"/><Relationship Id="rId34" Type="http://schemas.openxmlformats.org/officeDocument/2006/relationships/theme" Target="theme/theme1.xml"/><Relationship Id="rId7" Type="http://schemas.openxmlformats.org/officeDocument/2006/relationships/hyperlink" Target="http://zakon5.rada.gov.ua/laws/show/1952-15" TargetMode="External"/><Relationship Id="rId12" Type="http://schemas.openxmlformats.org/officeDocument/2006/relationships/hyperlink" Target="http://zakon5.rada.gov.ua/laws/show/1952-15" TargetMode="External"/><Relationship Id="rId17" Type="http://schemas.openxmlformats.org/officeDocument/2006/relationships/hyperlink" Target="http://zakon5.rada.gov.ua/laws/show/1382-15" TargetMode="External"/><Relationship Id="rId25" Type="http://schemas.openxmlformats.org/officeDocument/2006/relationships/hyperlink" Target="http://zakon5.rada.gov.ua/laws/show/5492-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on5.rada.gov.ua/laws/show/1952-15" TargetMode="External"/><Relationship Id="rId20" Type="http://schemas.openxmlformats.org/officeDocument/2006/relationships/hyperlink" Target="http://zakon5.rada.gov.ua/laws/show/1382-15" TargetMode="External"/><Relationship Id="rId29" Type="http://schemas.openxmlformats.org/officeDocument/2006/relationships/hyperlink" Target="http://zakon5.rada.gov.ua/laws/show/5492-17"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zakon5.rada.gov.ua/laws/show/1952-15" TargetMode="External"/><Relationship Id="rId24" Type="http://schemas.openxmlformats.org/officeDocument/2006/relationships/hyperlink" Target="http://zakon5.rada.gov.ua/laws/show/2503-12" TargetMode="External"/><Relationship Id="rId32" Type="http://schemas.openxmlformats.org/officeDocument/2006/relationships/hyperlink" Target="http://zakon5.rada.gov.ua/laws/show/2768-14" TargetMode="External"/><Relationship Id="rId5" Type="http://schemas.openxmlformats.org/officeDocument/2006/relationships/image" Target="media/image1.wmf"/><Relationship Id="rId15" Type="http://schemas.openxmlformats.org/officeDocument/2006/relationships/hyperlink" Target="http://zakon5.rada.gov.ua/laws/show/1952-15" TargetMode="External"/><Relationship Id="rId23" Type="http://schemas.openxmlformats.org/officeDocument/2006/relationships/hyperlink" Target="http://zakon5.rada.gov.ua/laws/show/5492-17" TargetMode="External"/><Relationship Id="rId28" Type="http://schemas.openxmlformats.org/officeDocument/2006/relationships/hyperlink" Target="http://zakon5.rada.gov.ua/laws/show/2503-12" TargetMode="External"/><Relationship Id="rId10" Type="http://schemas.openxmlformats.org/officeDocument/2006/relationships/hyperlink" Target="http://zakon5.rada.gov.ua/laws/show/1952-15" TargetMode="External"/><Relationship Id="rId19" Type="http://schemas.openxmlformats.org/officeDocument/2006/relationships/hyperlink" Target="http://zakon5.rada.gov.ua/laws/show/1382-15" TargetMode="External"/><Relationship Id="rId31" Type="http://schemas.openxmlformats.org/officeDocument/2006/relationships/hyperlink" Target="http://zakon5.rada.gov.ua/laws/show/2768-14" TargetMode="External"/><Relationship Id="rId4" Type="http://schemas.openxmlformats.org/officeDocument/2006/relationships/webSettings" Target="webSettings.xml"/><Relationship Id="rId9" Type="http://schemas.openxmlformats.org/officeDocument/2006/relationships/hyperlink" Target="http://zakon5.rada.gov.ua/laws/show/1952-15" TargetMode="External"/><Relationship Id="rId14" Type="http://schemas.openxmlformats.org/officeDocument/2006/relationships/hyperlink" Target="http://zakon5.rada.gov.ua/laws/show/1952-15" TargetMode="External"/><Relationship Id="rId22" Type="http://schemas.openxmlformats.org/officeDocument/2006/relationships/hyperlink" Target="http://zakon5.rada.gov.ua/laws/show/2503-12" TargetMode="External"/><Relationship Id="rId27" Type="http://schemas.openxmlformats.org/officeDocument/2006/relationships/hyperlink" Target="http://zakon5.rada.gov.ua/laws/show/5492-17" TargetMode="External"/><Relationship Id="rId30" Type="http://schemas.openxmlformats.org/officeDocument/2006/relationships/hyperlink" Target="http://zakon5.rada.gov.ua/laws/show/2503-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207</TotalTime>
  <Pages>12</Pages>
  <Words>5250</Words>
  <Characters>29927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user3344</cp:lastModifiedBy>
  <cp:revision>26</cp:revision>
  <cp:lastPrinted>2020-02-28T07:18:00Z</cp:lastPrinted>
  <dcterms:created xsi:type="dcterms:W3CDTF">2020-01-22T08:03:00Z</dcterms:created>
  <dcterms:modified xsi:type="dcterms:W3CDTF">2020-02-28T07:20:00Z</dcterms:modified>
</cp:coreProperties>
</file>