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5980" w:rsidRPr="00D53575" w:rsidRDefault="00715980" w:rsidP="00D53575">
      <w:pPr>
        <w:spacing w:after="0" w:line="240" w:lineRule="auto"/>
        <w:ind w:firstLine="567"/>
        <w:rPr>
          <w:rFonts w:ascii="Times New Roman" w:hAnsi="Times New Roman"/>
          <w:b/>
          <w:sz w:val="28"/>
          <w:szCs w:val="28"/>
        </w:rPr>
      </w:pPr>
      <w:r>
        <w:rPr>
          <w:rFonts w:ascii="Times New Roman" w:eastAsia="Times New Roman" w:hAnsi="Times New Roman"/>
          <w:b/>
          <w:sz w:val="28"/>
          <w:szCs w:val="28"/>
          <w:lang w:val="uk-UA"/>
        </w:rPr>
        <w:t xml:space="preserve">                                                         </w:t>
      </w:r>
      <w:r w:rsidRPr="00D53575">
        <w:rPr>
          <w:rFonts w:ascii="Times New Roman" w:eastAsia="Times New Roman" w:hAnsi="Times New Roman"/>
          <w:b/>
          <w:sz w:val="28"/>
          <w:szCs w:val="28"/>
          <w:lang w:val="uk-UA"/>
        </w:rPr>
        <w:object w:dxaOrig="878" w:dyaOrig="11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60pt" o:ole="" fillcolor="window">
            <v:imagedata r:id="rId5" o:title=""/>
          </v:shape>
          <o:OLEObject Type="Embed" ProgID="Word.Picture.8" ShapeID="_x0000_i1025" DrawAspect="Content" ObjectID="_1616226972" r:id="rId6"/>
        </w:object>
      </w:r>
      <w:r w:rsidRPr="00D53575">
        <w:rPr>
          <w:rFonts w:ascii="Times New Roman" w:hAnsi="Times New Roman"/>
          <w:sz w:val="28"/>
          <w:szCs w:val="28"/>
        </w:rPr>
        <w:t xml:space="preserve">                                                      </w:t>
      </w:r>
      <w:r w:rsidRPr="00D53575">
        <w:rPr>
          <w:rFonts w:ascii="Times New Roman" w:hAnsi="Times New Roman"/>
        </w:rPr>
        <w:t xml:space="preserve">                                                       </w:t>
      </w:r>
    </w:p>
    <w:p w:rsidR="00715980" w:rsidRPr="00D53575" w:rsidRDefault="00715980" w:rsidP="00D53575">
      <w:pPr>
        <w:spacing w:after="0" w:line="240" w:lineRule="auto"/>
        <w:ind w:firstLine="567"/>
        <w:jc w:val="center"/>
        <w:rPr>
          <w:rFonts w:ascii="Times New Roman" w:hAnsi="Times New Roman"/>
          <w:b/>
          <w:sz w:val="31"/>
          <w:szCs w:val="31"/>
        </w:rPr>
      </w:pPr>
      <w:r w:rsidRPr="00D53575">
        <w:rPr>
          <w:rFonts w:ascii="Times New Roman" w:hAnsi="Times New Roman"/>
          <w:b/>
          <w:sz w:val="31"/>
          <w:szCs w:val="31"/>
        </w:rPr>
        <w:t>У К Р А Ї Н А</w:t>
      </w:r>
    </w:p>
    <w:p w:rsidR="00715980" w:rsidRPr="00D53575" w:rsidRDefault="00715980" w:rsidP="00D53575">
      <w:pPr>
        <w:spacing w:after="0" w:line="240" w:lineRule="auto"/>
        <w:ind w:firstLine="567"/>
        <w:jc w:val="center"/>
        <w:rPr>
          <w:rFonts w:ascii="Times New Roman" w:hAnsi="Times New Roman"/>
          <w:b/>
          <w:bCs/>
          <w:color w:val="000000"/>
          <w:sz w:val="31"/>
          <w:szCs w:val="31"/>
        </w:rPr>
      </w:pPr>
      <w:r w:rsidRPr="00D53575">
        <w:rPr>
          <w:rFonts w:ascii="Times New Roman" w:hAnsi="Times New Roman"/>
          <w:b/>
          <w:bCs/>
          <w:color w:val="000000"/>
          <w:sz w:val="31"/>
          <w:szCs w:val="31"/>
        </w:rPr>
        <w:t>ТЯЧІВСЬКА  МІСЬКА  РАДА</w:t>
      </w:r>
    </w:p>
    <w:p w:rsidR="00715980" w:rsidRPr="00D53575" w:rsidRDefault="00715980" w:rsidP="00D53575">
      <w:pPr>
        <w:spacing w:after="0" w:line="240" w:lineRule="auto"/>
        <w:ind w:firstLine="567"/>
        <w:jc w:val="center"/>
        <w:rPr>
          <w:rFonts w:ascii="Times New Roman" w:hAnsi="Times New Roman"/>
          <w:b/>
          <w:sz w:val="31"/>
          <w:szCs w:val="31"/>
        </w:rPr>
      </w:pPr>
      <w:r w:rsidRPr="00D53575">
        <w:rPr>
          <w:rFonts w:ascii="Times New Roman" w:hAnsi="Times New Roman"/>
          <w:b/>
          <w:sz w:val="31"/>
          <w:szCs w:val="31"/>
        </w:rPr>
        <w:t>Тридцята сесія сьомого скликання</w:t>
      </w:r>
    </w:p>
    <w:p w:rsidR="00715980" w:rsidRPr="00D53575" w:rsidRDefault="00715980" w:rsidP="00D53575">
      <w:pPr>
        <w:spacing w:after="0" w:line="240" w:lineRule="auto"/>
        <w:ind w:firstLine="567"/>
        <w:jc w:val="center"/>
        <w:rPr>
          <w:rFonts w:ascii="Times New Roman" w:hAnsi="Times New Roman"/>
          <w:b/>
          <w:sz w:val="31"/>
          <w:szCs w:val="31"/>
        </w:rPr>
      </w:pPr>
      <w:r w:rsidRPr="00D53575">
        <w:rPr>
          <w:rFonts w:ascii="Times New Roman" w:hAnsi="Times New Roman"/>
          <w:b/>
          <w:sz w:val="31"/>
          <w:szCs w:val="31"/>
        </w:rPr>
        <w:t>Р І Ш Е Н Н  Я</w:t>
      </w:r>
    </w:p>
    <w:p w:rsidR="00715980" w:rsidRPr="00D53575" w:rsidRDefault="00715980" w:rsidP="00AD1B37">
      <w:pPr>
        <w:spacing w:after="0" w:line="240" w:lineRule="auto"/>
        <w:jc w:val="center"/>
        <w:rPr>
          <w:rFonts w:ascii="Times New Roman" w:hAnsi="Times New Roman"/>
          <w:sz w:val="28"/>
          <w:szCs w:val="28"/>
        </w:rPr>
      </w:pPr>
    </w:p>
    <w:p w:rsidR="00715980" w:rsidRPr="009A07FD" w:rsidRDefault="00715980" w:rsidP="009A07FD">
      <w:pPr>
        <w:spacing w:after="0"/>
        <w:ind w:left="142"/>
        <w:rPr>
          <w:rFonts w:ascii="Times New Roman" w:hAnsi="Times New Roman"/>
          <w:sz w:val="28"/>
          <w:szCs w:val="28"/>
          <w:lang w:val="uk-UA"/>
        </w:rPr>
      </w:pPr>
      <w:r w:rsidRPr="009A07FD">
        <w:rPr>
          <w:rFonts w:ascii="Times New Roman" w:hAnsi="Times New Roman"/>
          <w:sz w:val="28"/>
          <w:szCs w:val="28"/>
          <w:lang w:val="uk-UA"/>
        </w:rPr>
        <w:t xml:space="preserve">від </w:t>
      </w:r>
      <w:r>
        <w:rPr>
          <w:rFonts w:ascii="Times New Roman" w:hAnsi="Times New Roman"/>
          <w:sz w:val="28"/>
          <w:szCs w:val="28"/>
          <w:lang w:val="uk-UA"/>
        </w:rPr>
        <w:t>04 квітня</w:t>
      </w:r>
      <w:r w:rsidRPr="009A07FD">
        <w:rPr>
          <w:rFonts w:ascii="Times New Roman" w:hAnsi="Times New Roman"/>
          <w:sz w:val="28"/>
          <w:szCs w:val="28"/>
          <w:lang w:val="uk-UA"/>
        </w:rPr>
        <w:t xml:space="preserve"> 2019 року</w:t>
      </w:r>
      <w:r>
        <w:rPr>
          <w:rFonts w:ascii="Times New Roman" w:hAnsi="Times New Roman"/>
          <w:sz w:val="28"/>
          <w:szCs w:val="28"/>
          <w:lang w:val="uk-UA"/>
        </w:rPr>
        <w:t xml:space="preserve"> </w:t>
      </w:r>
      <w:r w:rsidRPr="009A07FD">
        <w:rPr>
          <w:rFonts w:ascii="Times New Roman" w:hAnsi="Times New Roman"/>
          <w:sz w:val="28"/>
          <w:szCs w:val="28"/>
          <w:lang w:val="uk-UA"/>
        </w:rPr>
        <w:t>№</w:t>
      </w:r>
      <w:r>
        <w:rPr>
          <w:rFonts w:ascii="Times New Roman" w:hAnsi="Times New Roman"/>
          <w:sz w:val="28"/>
          <w:szCs w:val="28"/>
          <w:lang w:val="uk-UA"/>
        </w:rPr>
        <w:t xml:space="preserve"> 3368</w:t>
      </w:r>
    </w:p>
    <w:p w:rsidR="00715980" w:rsidRPr="008A11DC" w:rsidRDefault="00715980" w:rsidP="009A07FD">
      <w:pPr>
        <w:spacing w:after="0"/>
        <w:ind w:left="142"/>
        <w:rPr>
          <w:rFonts w:ascii="Times New Roman" w:hAnsi="Times New Roman"/>
          <w:sz w:val="28"/>
          <w:szCs w:val="28"/>
          <w:lang w:val="uk-UA"/>
        </w:rPr>
      </w:pPr>
      <w:r w:rsidRPr="008A11DC">
        <w:rPr>
          <w:rFonts w:ascii="Times New Roman" w:hAnsi="Times New Roman"/>
          <w:sz w:val="28"/>
          <w:szCs w:val="28"/>
          <w:lang w:val="uk-UA"/>
        </w:rPr>
        <w:t>м.</w:t>
      </w:r>
      <w:r>
        <w:rPr>
          <w:rFonts w:ascii="Times New Roman" w:hAnsi="Times New Roman"/>
          <w:sz w:val="28"/>
          <w:szCs w:val="28"/>
          <w:lang w:val="uk-UA"/>
        </w:rPr>
        <w:t xml:space="preserve"> </w:t>
      </w:r>
      <w:r w:rsidRPr="008A11DC">
        <w:rPr>
          <w:rFonts w:ascii="Times New Roman" w:hAnsi="Times New Roman"/>
          <w:sz w:val="28"/>
          <w:szCs w:val="28"/>
          <w:lang w:val="uk-UA"/>
        </w:rPr>
        <w:t>Тячів</w:t>
      </w:r>
    </w:p>
    <w:p w:rsidR="00715980" w:rsidRPr="00642251" w:rsidRDefault="00715980" w:rsidP="009A07FD">
      <w:pPr>
        <w:spacing w:after="0"/>
        <w:ind w:left="142"/>
        <w:rPr>
          <w:rFonts w:ascii="Times New Roman" w:hAnsi="Times New Roman"/>
          <w:sz w:val="16"/>
          <w:szCs w:val="20"/>
          <w:lang w:val="uk-UA"/>
        </w:rPr>
      </w:pPr>
    </w:p>
    <w:p w:rsidR="00715980" w:rsidRPr="00642251" w:rsidRDefault="00715980" w:rsidP="009A07FD">
      <w:pPr>
        <w:spacing w:after="0"/>
        <w:ind w:left="142"/>
        <w:rPr>
          <w:rFonts w:ascii="Times New Roman" w:hAnsi="Times New Roman"/>
          <w:szCs w:val="20"/>
          <w:lang w:val="uk-UA"/>
        </w:rPr>
      </w:pPr>
    </w:p>
    <w:p w:rsidR="00715980" w:rsidRDefault="00715980" w:rsidP="009A07FD">
      <w:pPr>
        <w:spacing w:after="0"/>
        <w:ind w:left="142" w:right="4784"/>
        <w:jc w:val="both"/>
        <w:rPr>
          <w:rFonts w:ascii="Times New Roman" w:hAnsi="Times New Roman"/>
          <w:sz w:val="28"/>
          <w:szCs w:val="20"/>
          <w:lang w:val="uk-UA"/>
        </w:rPr>
      </w:pPr>
      <w:r>
        <w:rPr>
          <w:rFonts w:ascii="Times New Roman" w:hAnsi="Times New Roman"/>
          <w:sz w:val="28"/>
          <w:szCs w:val="20"/>
          <w:lang w:val="uk-UA"/>
        </w:rPr>
        <w:t>Про стан сплати платежів з надання послуг на вивезення твердих побутових відходів та укладання договорів з цього питання з юридичними та фізичними особами на території населених пунктів об’єднаної громади.</w:t>
      </w:r>
    </w:p>
    <w:p w:rsidR="00715980" w:rsidRPr="00EA75E0" w:rsidRDefault="00715980" w:rsidP="009A07FD">
      <w:pPr>
        <w:spacing w:after="0"/>
        <w:ind w:left="142" w:right="4819"/>
        <w:jc w:val="both"/>
        <w:rPr>
          <w:rFonts w:ascii="Times New Roman" w:hAnsi="Times New Roman"/>
          <w:sz w:val="18"/>
          <w:szCs w:val="20"/>
          <w:lang w:val="uk-UA"/>
        </w:rPr>
      </w:pPr>
    </w:p>
    <w:p w:rsidR="00715980" w:rsidRPr="00EA75E0" w:rsidRDefault="00715980" w:rsidP="009A07FD">
      <w:pPr>
        <w:spacing w:after="0"/>
        <w:ind w:left="142" w:right="4819"/>
        <w:jc w:val="both"/>
        <w:rPr>
          <w:rFonts w:ascii="Times New Roman" w:hAnsi="Times New Roman"/>
          <w:sz w:val="18"/>
          <w:szCs w:val="20"/>
          <w:lang w:val="uk-UA"/>
        </w:rPr>
      </w:pPr>
    </w:p>
    <w:p w:rsidR="00715980" w:rsidRDefault="00715980" w:rsidP="00D53575">
      <w:pPr>
        <w:spacing w:after="0" w:line="240" w:lineRule="auto"/>
        <w:ind w:left="142" w:firstLine="567"/>
        <w:jc w:val="both"/>
        <w:rPr>
          <w:rFonts w:ascii="Times New Roman" w:hAnsi="Times New Roman"/>
          <w:sz w:val="28"/>
          <w:szCs w:val="20"/>
          <w:lang w:val="uk-UA"/>
        </w:rPr>
      </w:pPr>
      <w:r>
        <w:rPr>
          <w:rFonts w:ascii="Times New Roman" w:hAnsi="Times New Roman"/>
          <w:sz w:val="28"/>
          <w:szCs w:val="20"/>
          <w:lang w:val="uk-UA"/>
        </w:rPr>
        <w:t xml:space="preserve">Заслухавши інформацію про підсумки громадських слухань (протокол від 19 лютого 2019 рік), прийняту на них ухвалу стосовно стану сплати платежів з надання послуг на вивезення твердих побутових відходів та укладання договорів з цього питання з юридичними та фізичними особами на території населених пунктів об’єднаної громади, керуючись статтями 13 та 26 Закону України «Про місцеве самоврядування в Україні», тридцята сесія сьомого скликання Тячівської міської ради </w:t>
      </w:r>
    </w:p>
    <w:p w:rsidR="00715980" w:rsidRDefault="00715980" w:rsidP="009A07FD">
      <w:pPr>
        <w:spacing w:after="0"/>
        <w:ind w:left="142" w:firstLine="567"/>
        <w:jc w:val="center"/>
        <w:rPr>
          <w:rFonts w:ascii="Times New Roman" w:hAnsi="Times New Roman"/>
          <w:sz w:val="28"/>
          <w:szCs w:val="20"/>
          <w:lang w:val="uk-UA"/>
        </w:rPr>
      </w:pPr>
    </w:p>
    <w:p w:rsidR="00715980" w:rsidRPr="00D82B50" w:rsidRDefault="00715980" w:rsidP="009A07FD">
      <w:pPr>
        <w:spacing w:after="0"/>
        <w:ind w:left="142" w:firstLine="567"/>
        <w:jc w:val="center"/>
        <w:rPr>
          <w:rFonts w:ascii="Times New Roman" w:hAnsi="Times New Roman"/>
          <w:b/>
          <w:sz w:val="28"/>
          <w:szCs w:val="20"/>
          <w:lang w:val="uk-UA"/>
        </w:rPr>
      </w:pPr>
      <w:r w:rsidRPr="00D82B50">
        <w:rPr>
          <w:rFonts w:ascii="Times New Roman" w:hAnsi="Times New Roman"/>
          <w:b/>
          <w:sz w:val="28"/>
          <w:szCs w:val="20"/>
          <w:lang w:val="uk-UA"/>
        </w:rPr>
        <w:t xml:space="preserve">в и р і ш и </w:t>
      </w:r>
      <w:r>
        <w:rPr>
          <w:rFonts w:ascii="Times New Roman" w:hAnsi="Times New Roman"/>
          <w:b/>
          <w:sz w:val="28"/>
          <w:szCs w:val="20"/>
          <w:lang w:val="uk-UA"/>
        </w:rPr>
        <w:t xml:space="preserve">л а </w:t>
      </w:r>
      <w:r w:rsidRPr="00D82B50">
        <w:rPr>
          <w:rFonts w:ascii="Times New Roman" w:hAnsi="Times New Roman"/>
          <w:b/>
          <w:sz w:val="28"/>
          <w:szCs w:val="20"/>
          <w:lang w:val="uk-UA"/>
        </w:rPr>
        <w:t>:</w:t>
      </w:r>
    </w:p>
    <w:p w:rsidR="00715980" w:rsidRPr="00EA75E0" w:rsidRDefault="00715980" w:rsidP="009A07FD">
      <w:pPr>
        <w:spacing w:after="0"/>
        <w:ind w:left="142" w:firstLine="567"/>
        <w:jc w:val="center"/>
        <w:rPr>
          <w:rFonts w:ascii="Times New Roman" w:hAnsi="Times New Roman"/>
          <w:sz w:val="18"/>
          <w:szCs w:val="20"/>
          <w:lang w:val="uk-UA"/>
        </w:rPr>
      </w:pPr>
    </w:p>
    <w:p w:rsidR="00715980" w:rsidRDefault="00715980" w:rsidP="00D53575">
      <w:pPr>
        <w:pStyle w:val="ListParagraph"/>
        <w:numPr>
          <w:ilvl w:val="0"/>
          <w:numId w:val="1"/>
        </w:numPr>
        <w:tabs>
          <w:tab w:val="left" w:pos="1134"/>
        </w:tabs>
        <w:spacing w:after="0" w:line="240" w:lineRule="auto"/>
        <w:ind w:left="0" w:firstLine="709"/>
        <w:jc w:val="both"/>
        <w:rPr>
          <w:rFonts w:ascii="Times New Roman" w:hAnsi="Times New Roman"/>
          <w:sz w:val="28"/>
          <w:szCs w:val="20"/>
          <w:lang w:val="uk-UA"/>
        </w:rPr>
      </w:pPr>
      <w:r>
        <w:rPr>
          <w:rFonts w:ascii="Times New Roman" w:hAnsi="Times New Roman"/>
          <w:sz w:val="28"/>
          <w:szCs w:val="20"/>
          <w:lang w:val="uk-UA"/>
        </w:rPr>
        <w:t>Ухвалу громадських слухань від 19 лютого 2019 року по розгляду питання «Про стан сплати платежів з надання послуг на вивезення твердих побутових відходів та укладання договорів з цього питання з юридичними та фізичними особами на території населених пунктів об’єднаної громади» взяти до уваги.</w:t>
      </w:r>
    </w:p>
    <w:p w:rsidR="00715980" w:rsidRDefault="00715980" w:rsidP="00D53575">
      <w:pPr>
        <w:pStyle w:val="ListParagraph"/>
        <w:numPr>
          <w:ilvl w:val="0"/>
          <w:numId w:val="1"/>
        </w:numPr>
        <w:tabs>
          <w:tab w:val="left" w:pos="1134"/>
        </w:tabs>
        <w:spacing w:after="0" w:line="240" w:lineRule="auto"/>
        <w:ind w:left="0" w:firstLine="709"/>
        <w:jc w:val="both"/>
        <w:rPr>
          <w:rFonts w:ascii="Times New Roman" w:hAnsi="Times New Roman"/>
          <w:sz w:val="28"/>
          <w:szCs w:val="20"/>
          <w:lang w:val="uk-UA"/>
        </w:rPr>
      </w:pPr>
      <w:r>
        <w:rPr>
          <w:rFonts w:ascii="Times New Roman" w:hAnsi="Times New Roman"/>
          <w:sz w:val="28"/>
          <w:szCs w:val="20"/>
          <w:lang w:val="uk-UA"/>
        </w:rPr>
        <w:t>Забезпечити проведення депутатами роз’яснювальної роботи з населенням щодо обов’язкового укладення договорів на вивезення твердих побутових відходів під час зустрічей з виборцями, здійснення особистих прийомів громадян, на зборах в трудових колективах підприємств, установ та організацій.</w:t>
      </w:r>
    </w:p>
    <w:p w:rsidR="00715980" w:rsidRDefault="00715980" w:rsidP="00D53575">
      <w:pPr>
        <w:pStyle w:val="ListParagraph"/>
        <w:numPr>
          <w:ilvl w:val="0"/>
          <w:numId w:val="1"/>
        </w:numPr>
        <w:tabs>
          <w:tab w:val="left" w:pos="1134"/>
        </w:tabs>
        <w:spacing w:after="0" w:line="240" w:lineRule="auto"/>
        <w:ind w:left="0" w:firstLine="709"/>
        <w:jc w:val="both"/>
        <w:rPr>
          <w:rFonts w:ascii="Times New Roman" w:hAnsi="Times New Roman"/>
          <w:sz w:val="28"/>
          <w:szCs w:val="20"/>
          <w:lang w:val="uk-UA"/>
        </w:rPr>
      </w:pPr>
      <w:r>
        <w:rPr>
          <w:rFonts w:ascii="Times New Roman" w:hAnsi="Times New Roman"/>
          <w:sz w:val="28"/>
          <w:szCs w:val="20"/>
          <w:lang w:val="uk-UA"/>
        </w:rPr>
        <w:t>Виконавчому комітету міської ради:</w:t>
      </w:r>
    </w:p>
    <w:p w:rsidR="00715980" w:rsidRDefault="00715980" w:rsidP="00D53575">
      <w:pPr>
        <w:pStyle w:val="ListParagraph"/>
        <w:tabs>
          <w:tab w:val="left" w:pos="1134"/>
        </w:tabs>
        <w:spacing w:after="0" w:line="240" w:lineRule="auto"/>
        <w:ind w:left="0"/>
        <w:jc w:val="both"/>
        <w:rPr>
          <w:rFonts w:ascii="Times New Roman" w:hAnsi="Times New Roman"/>
          <w:sz w:val="28"/>
          <w:szCs w:val="20"/>
          <w:lang w:val="uk-UA"/>
        </w:rPr>
      </w:pPr>
      <w:r>
        <w:rPr>
          <w:rFonts w:ascii="Times New Roman" w:hAnsi="Times New Roman"/>
          <w:sz w:val="28"/>
          <w:szCs w:val="20"/>
          <w:lang w:val="uk-UA"/>
        </w:rPr>
        <w:t xml:space="preserve">          3.1. Активізувати роботу щодо посилення контролю за санітарним станом населених пунктів, використовуючи при цьому можливості уповноважених осіб на складання протоколів на порушників Правил благоустрою, та притягнення винних до відповідальності через адміністративну комісію виконкому.</w:t>
      </w:r>
    </w:p>
    <w:p w:rsidR="00715980" w:rsidRDefault="00715980" w:rsidP="00D53575">
      <w:pPr>
        <w:pStyle w:val="ListParagraph"/>
        <w:tabs>
          <w:tab w:val="left" w:pos="1134"/>
        </w:tabs>
        <w:spacing w:after="0" w:line="240" w:lineRule="auto"/>
        <w:ind w:left="0"/>
        <w:jc w:val="both"/>
        <w:rPr>
          <w:rFonts w:ascii="Times New Roman" w:hAnsi="Times New Roman"/>
          <w:sz w:val="28"/>
          <w:szCs w:val="20"/>
          <w:lang w:val="uk-UA"/>
        </w:rPr>
      </w:pPr>
      <w:r>
        <w:rPr>
          <w:rFonts w:ascii="Times New Roman" w:hAnsi="Times New Roman"/>
          <w:sz w:val="28"/>
          <w:szCs w:val="20"/>
          <w:lang w:val="uk-UA"/>
        </w:rPr>
        <w:t xml:space="preserve">          3.2. Покращити ефективність використання камер відеоспостереження для виявлення осіб, які ігнорують нормативно-правові акти, що регламентують підтримання належного санітарного стану в населених пунктах.</w:t>
      </w:r>
    </w:p>
    <w:p w:rsidR="00715980" w:rsidRDefault="00715980" w:rsidP="00D53575">
      <w:pPr>
        <w:pStyle w:val="ListParagraph"/>
        <w:tabs>
          <w:tab w:val="left" w:pos="1134"/>
        </w:tabs>
        <w:spacing w:after="0" w:line="240" w:lineRule="auto"/>
        <w:ind w:left="0"/>
        <w:jc w:val="both"/>
        <w:rPr>
          <w:rFonts w:ascii="Times New Roman" w:hAnsi="Times New Roman"/>
          <w:sz w:val="28"/>
          <w:szCs w:val="20"/>
          <w:lang w:val="uk-UA"/>
        </w:rPr>
      </w:pPr>
      <w:r>
        <w:rPr>
          <w:rFonts w:ascii="Times New Roman" w:hAnsi="Times New Roman"/>
          <w:sz w:val="28"/>
          <w:szCs w:val="20"/>
          <w:lang w:val="uk-UA"/>
        </w:rPr>
        <w:t xml:space="preserve">          3.3. Забезпечити належне інформування населення через міську газету «Тячів» про стан сплати платежів з надання послуг на вивезення твердих побутових відходів та укладання договорів з цього питання з юридичними та фізичними особами на території населених пунктів об’єднаної громади.</w:t>
      </w:r>
    </w:p>
    <w:p w:rsidR="00715980" w:rsidRPr="009A07FD" w:rsidRDefault="00715980" w:rsidP="00D53575">
      <w:pPr>
        <w:pStyle w:val="ListParagraph"/>
        <w:tabs>
          <w:tab w:val="left" w:pos="1134"/>
        </w:tabs>
        <w:spacing w:after="0" w:line="240" w:lineRule="auto"/>
        <w:ind w:left="0"/>
        <w:jc w:val="both"/>
        <w:rPr>
          <w:rFonts w:ascii="Times New Roman" w:hAnsi="Times New Roman"/>
          <w:sz w:val="28"/>
          <w:szCs w:val="20"/>
          <w:lang w:val="uk-UA"/>
        </w:rPr>
      </w:pPr>
      <w:r>
        <w:rPr>
          <w:rFonts w:ascii="Times New Roman" w:hAnsi="Times New Roman"/>
          <w:sz w:val="28"/>
          <w:szCs w:val="20"/>
          <w:lang w:val="uk-UA"/>
        </w:rPr>
        <w:t xml:space="preserve">          4. Просити Тячівський відділ ГУНП в Закарпатській області посилити контроль за виконанням законодавства про благоустрій населених пунктів та санітарний стан зокрема.</w:t>
      </w:r>
    </w:p>
    <w:p w:rsidR="00715980" w:rsidRPr="00A10364" w:rsidRDefault="00715980" w:rsidP="00D53575">
      <w:pPr>
        <w:spacing w:after="0" w:line="240" w:lineRule="auto"/>
        <w:ind w:firstLine="709"/>
        <w:jc w:val="both"/>
        <w:rPr>
          <w:rFonts w:ascii="Times New Roman" w:hAnsi="Times New Roman"/>
          <w:sz w:val="28"/>
          <w:szCs w:val="28"/>
          <w:lang w:val="uk-UA"/>
        </w:rPr>
      </w:pPr>
      <w:r>
        <w:rPr>
          <w:rFonts w:ascii="Times New Roman" w:hAnsi="Times New Roman"/>
          <w:sz w:val="28"/>
          <w:szCs w:val="20"/>
          <w:lang w:val="uk-UA"/>
        </w:rPr>
        <w:t xml:space="preserve">5. </w:t>
      </w:r>
      <w:r w:rsidRPr="009A07FD">
        <w:rPr>
          <w:rFonts w:ascii="Times New Roman" w:hAnsi="Times New Roman"/>
          <w:sz w:val="28"/>
          <w:szCs w:val="20"/>
          <w:lang w:val="uk-UA"/>
        </w:rPr>
        <w:t xml:space="preserve">Контроль за виконанням цього рішення покласти на </w:t>
      </w:r>
      <w:r>
        <w:rPr>
          <w:rFonts w:ascii="Times New Roman" w:hAnsi="Times New Roman"/>
          <w:sz w:val="28"/>
          <w:szCs w:val="20"/>
          <w:lang w:val="uk-UA"/>
        </w:rPr>
        <w:t xml:space="preserve">постійну депутатську документацію з </w:t>
      </w:r>
      <w:r>
        <w:rPr>
          <w:b/>
          <w:lang w:val="uk-UA"/>
        </w:rPr>
        <w:t xml:space="preserve"> </w:t>
      </w:r>
      <w:r w:rsidRPr="00F51857">
        <w:rPr>
          <w:rFonts w:ascii="Times New Roman" w:hAnsi="Times New Roman"/>
          <w:sz w:val="28"/>
          <w:szCs w:val="28"/>
          <w:lang w:val="uk-UA"/>
        </w:rPr>
        <w:t xml:space="preserve">питань </w:t>
      </w:r>
      <w:r w:rsidRPr="00A10364">
        <w:rPr>
          <w:rFonts w:ascii="Times New Roman" w:hAnsi="Times New Roman"/>
          <w:sz w:val="28"/>
          <w:szCs w:val="28"/>
          <w:lang w:val="uk-UA"/>
        </w:rPr>
        <w:t xml:space="preserve">прав людини, законності, депутатської діяльності і етики </w:t>
      </w:r>
      <w:r>
        <w:rPr>
          <w:rFonts w:ascii="Times New Roman" w:hAnsi="Times New Roman"/>
          <w:sz w:val="28"/>
          <w:szCs w:val="28"/>
          <w:lang w:val="uk-UA"/>
        </w:rPr>
        <w:t xml:space="preserve"> (голова  комісії  Петер Е.Б.) та з питань </w:t>
      </w:r>
      <w:r w:rsidRPr="00A10364">
        <w:rPr>
          <w:rFonts w:ascii="Times New Roman" w:hAnsi="Times New Roman"/>
          <w:sz w:val="28"/>
          <w:szCs w:val="28"/>
          <w:lang w:val="uk-UA"/>
        </w:rPr>
        <w:t>земельних  відносин та охорони природи</w:t>
      </w:r>
      <w:r>
        <w:rPr>
          <w:rFonts w:ascii="Times New Roman" w:hAnsi="Times New Roman"/>
          <w:sz w:val="28"/>
          <w:szCs w:val="28"/>
          <w:lang w:val="uk-UA"/>
        </w:rPr>
        <w:t xml:space="preserve"> (голова комісії Герич П.В.</w:t>
      </w:r>
      <w:r w:rsidRPr="00A10364">
        <w:rPr>
          <w:rFonts w:ascii="Times New Roman" w:hAnsi="Times New Roman"/>
          <w:sz w:val="28"/>
          <w:szCs w:val="28"/>
          <w:lang w:val="uk-UA"/>
        </w:rPr>
        <w:t>.</w:t>
      </w:r>
    </w:p>
    <w:p w:rsidR="00715980" w:rsidRPr="00A10364" w:rsidRDefault="00715980" w:rsidP="009A07FD">
      <w:pPr>
        <w:spacing w:after="0"/>
        <w:ind w:left="142"/>
        <w:jc w:val="both"/>
        <w:rPr>
          <w:rFonts w:ascii="Times New Roman" w:hAnsi="Times New Roman"/>
          <w:sz w:val="28"/>
          <w:szCs w:val="28"/>
          <w:lang w:val="uk-UA"/>
        </w:rPr>
      </w:pPr>
    </w:p>
    <w:p w:rsidR="00715980" w:rsidRDefault="00715980" w:rsidP="009A07FD">
      <w:pPr>
        <w:spacing w:after="0"/>
        <w:ind w:left="142"/>
        <w:jc w:val="both"/>
        <w:rPr>
          <w:rFonts w:ascii="Times New Roman" w:hAnsi="Times New Roman"/>
          <w:szCs w:val="20"/>
          <w:lang w:val="uk-UA"/>
        </w:rPr>
      </w:pPr>
    </w:p>
    <w:p w:rsidR="00715980" w:rsidRDefault="00715980" w:rsidP="009A07FD">
      <w:pPr>
        <w:spacing w:after="0"/>
        <w:ind w:left="142"/>
        <w:jc w:val="both"/>
        <w:rPr>
          <w:rFonts w:ascii="Times New Roman" w:hAnsi="Times New Roman"/>
          <w:szCs w:val="20"/>
          <w:lang w:val="uk-UA"/>
        </w:rPr>
      </w:pPr>
    </w:p>
    <w:p w:rsidR="00715980" w:rsidRPr="00642251" w:rsidRDefault="00715980" w:rsidP="009A07FD">
      <w:pPr>
        <w:spacing w:after="0"/>
        <w:ind w:left="142"/>
        <w:jc w:val="both"/>
        <w:rPr>
          <w:rFonts w:ascii="Times New Roman" w:hAnsi="Times New Roman"/>
          <w:szCs w:val="20"/>
          <w:lang w:val="uk-UA"/>
        </w:rPr>
      </w:pPr>
    </w:p>
    <w:p w:rsidR="00715980" w:rsidRDefault="00715980" w:rsidP="00F51857">
      <w:pPr>
        <w:spacing w:after="0"/>
        <w:ind w:left="142"/>
        <w:rPr>
          <w:rFonts w:ascii="Times New Roman" w:hAnsi="Times New Roman"/>
          <w:sz w:val="28"/>
          <w:szCs w:val="20"/>
          <w:lang w:val="uk-UA"/>
        </w:rPr>
      </w:pPr>
      <w:r>
        <w:rPr>
          <w:rFonts w:ascii="Times New Roman" w:hAnsi="Times New Roman"/>
          <w:sz w:val="28"/>
          <w:szCs w:val="20"/>
          <w:lang w:val="uk-UA"/>
        </w:rPr>
        <w:t xml:space="preserve">Міський голова </w:t>
      </w:r>
      <w:r>
        <w:rPr>
          <w:rFonts w:ascii="Times New Roman" w:hAnsi="Times New Roman"/>
          <w:sz w:val="28"/>
          <w:szCs w:val="20"/>
          <w:lang w:val="uk-UA"/>
        </w:rPr>
        <w:tab/>
        <w:t xml:space="preserve">                          </w:t>
      </w:r>
      <w:r>
        <w:rPr>
          <w:rFonts w:ascii="Times New Roman" w:hAnsi="Times New Roman"/>
          <w:sz w:val="28"/>
          <w:szCs w:val="20"/>
          <w:lang w:val="uk-UA"/>
        </w:rPr>
        <w:tab/>
      </w:r>
      <w:r>
        <w:rPr>
          <w:rFonts w:ascii="Times New Roman" w:hAnsi="Times New Roman"/>
          <w:sz w:val="28"/>
          <w:szCs w:val="20"/>
          <w:lang w:val="uk-UA"/>
        </w:rPr>
        <w:tab/>
      </w:r>
      <w:r>
        <w:rPr>
          <w:rFonts w:ascii="Times New Roman" w:hAnsi="Times New Roman"/>
          <w:sz w:val="28"/>
          <w:szCs w:val="20"/>
          <w:lang w:val="uk-UA"/>
        </w:rPr>
        <w:tab/>
      </w:r>
      <w:r>
        <w:rPr>
          <w:rFonts w:ascii="Times New Roman" w:hAnsi="Times New Roman"/>
          <w:sz w:val="28"/>
          <w:szCs w:val="20"/>
          <w:lang w:val="uk-UA"/>
        </w:rPr>
        <w:tab/>
      </w:r>
      <w:r>
        <w:rPr>
          <w:rFonts w:ascii="Times New Roman" w:hAnsi="Times New Roman"/>
          <w:sz w:val="28"/>
          <w:szCs w:val="20"/>
          <w:lang w:val="uk-UA"/>
        </w:rPr>
        <w:tab/>
      </w:r>
      <w:r>
        <w:rPr>
          <w:rFonts w:ascii="Times New Roman" w:hAnsi="Times New Roman"/>
          <w:sz w:val="28"/>
          <w:szCs w:val="20"/>
          <w:lang w:val="uk-UA"/>
        </w:rPr>
        <w:tab/>
      </w:r>
      <w:r>
        <w:rPr>
          <w:rFonts w:ascii="Times New Roman" w:hAnsi="Times New Roman"/>
          <w:sz w:val="28"/>
          <w:szCs w:val="20"/>
          <w:lang w:val="uk-UA"/>
        </w:rPr>
        <w:tab/>
        <w:t>І.І. Ковач</w:t>
      </w:r>
    </w:p>
    <w:p w:rsidR="00715980" w:rsidRDefault="00715980" w:rsidP="00B817E0">
      <w:pPr>
        <w:spacing w:after="0"/>
        <w:jc w:val="center"/>
        <w:rPr>
          <w:rFonts w:ascii="Times New Roman" w:hAnsi="Times New Roman"/>
          <w:sz w:val="16"/>
          <w:szCs w:val="20"/>
          <w:lang w:val="uk-UA"/>
        </w:rPr>
      </w:pPr>
    </w:p>
    <w:p w:rsidR="00715980" w:rsidRDefault="00715980">
      <w:pPr>
        <w:rPr>
          <w:rFonts w:ascii="Times New Roman" w:hAnsi="Times New Roman"/>
          <w:sz w:val="16"/>
          <w:szCs w:val="20"/>
          <w:lang w:val="uk-UA"/>
        </w:rPr>
      </w:pPr>
    </w:p>
    <w:sectPr w:rsidR="00715980" w:rsidSect="00D53575">
      <w:pgSz w:w="11906" w:h="16838"/>
      <w:pgMar w:top="719" w:right="1080" w:bottom="1135" w:left="10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72F8F"/>
    <w:multiLevelType w:val="multilevel"/>
    <w:tmpl w:val="4572B630"/>
    <w:lvl w:ilvl="0">
      <w:start w:val="1"/>
      <w:numFmt w:val="decimal"/>
      <w:lvlText w:val="%1."/>
      <w:lvlJc w:val="left"/>
      <w:pPr>
        <w:ind w:left="1287" w:hanging="360"/>
      </w:pPr>
      <w:rPr>
        <w:rFonts w:cs="Times New Roman"/>
      </w:rPr>
    </w:lvl>
    <w:lvl w:ilvl="1">
      <w:start w:val="1"/>
      <w:numFmt w:val="decimal"/>
      <w:isLgl/>
      <w:lvlText w:val="%1.%2."/>
      <w:lvlJc w:val="left"/>
      <w:pPr>
        <w:ind w:left="1647" w:hanging="720"/>
      </w:pPr>
      <w:rPr>
        <w:rFonts w:cs="Times New Roman" w:hint="default"/>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727" w:hanging="180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3087" w:hanging="2160"/>
      </w:pPr>
      <w:rPr>
        <w:rFonts w:cs="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D1B37"/>
    <w:rsid w:val="0008311A"/>
    <w:rsid w:val="000A61D6"/>
    <w:rsid w:val="000C7B87"/>
    <w:rsid w:val="001201C9"/>
    <w:rsid w:val="00155BD4"/>
    <w:rsid w:val="00180513"/>
    <w:rsid w:val="001A0CE6"/>
    <w:rsid w:val="00237EFD"/>
    <w:rsid w:val="002A1F71"/>
    <w:rsid w:val="002B5437"/>
    <w:rsid w:val="002F0685"/>
    <w:rsid w:val="003270A0"/>
    <w:rsid w:val="0033302E"/>
    <w:rsid w:val="004757AA"/>
    <w:rsid w:val="00483BB8"/>
    <w:rsid w:val="00516160"/>
    <w:rsid w:val="00537FAE"/>
    <w:rsid w:val="00584D17"/>
    <w:rsid w:val="005C050D"/>
    <w:rsid w:val="00642251"/>
    <w:rsid w:val="0068056D"/>
    <w:rsid w:val="00715980"/>
    <w:rsid w:val="00741EEE"/>
    <w:rsid w:val="008A11DC"/>
    <w:rsid w:val="0091060F"/>
    <w:rsid w:val="00931BBD"/>
    <w:rsid w:val="009A07FD"/>
    <w:rsid w:val="009A102E"/>
    <w:rsid w:val="009B73D1"/>
    <w:rsid w:val="00A10364"/>
    <w:rsid w:val="00A273D2"/>
    <w:rsid w:val="00A5344B"/>
    <w:rsid w:val="00AD1B37"/>
    <w:rsid w:val="00B1655A"/>
    <w:rsid w:val="00B6438B"/>
    <w:rsid w:val="00B728EB"/>
    <w:rsid w:val="00B817E0"/>
    <w:rsid w:val="00BC0FD6"/>
    <w:rsid w:val="00BD3AB4"/>
    <w:rsid w:val="00C41359"/>
    <w:rsid w:val="00D53575"/>
    <w:rsid w:val="00D82B50"/>
    <w:rsid w:val="00DB066E"/>
    <w:rsid w:val="00EA75E0"/>
    <w:rsid w:val="00EB797C"/>
    <w:rsid w:val="00EC63D1"/>
    <w:rsid w:val="00F51857"/>
    <w:rsid w:val="00FE5F0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1B37"/>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D1B37"/>
    <w:pPr>
      <w:ind w:left="720"/>
      <w:contextualSpacing/>
    </w:pPr>
  </w:style>
  <w:style w:type="paragraph" w:styleId="BalloonText">
    <w:name w:val="Balloon Text"/>
    <w:basedOn w:val="Normal"/>
    <w:link w:val="BalloonTextChar"/>
    <w:uiPriority w:val="99"/>
    <w:semiHidden/>
    <w:rsid w:val="0008311A"/>
    <w:pPr>
      <w:spacing w:after="0" w:line="240" w:lineRule="auto"/>
    </w:pPr>
    <w:rPr>
      <w:rFonts w:ascii="Arial" w:hAnsi="Arial" w:cs="Arial"/>
      <w:sz w:val="18"/>
      <w:szCs w:val="18"/>
    </w:rPr>
  </w:style>
  <w:style w:type="character" w:customStyle="1" w:styleId="BalloonTextChar">
    <w:name w:val="Balloon Text Char"/>
    <w:basedOn w:val="DefaultParagraphFont"/>
    <w:link w:val="BalloonText"/>
    <w:uiPriority w:val="99"/>
    <w:semiHidden/>
    <w:locked/>
    <w:rsid w:val="0008311A"/>
    <w:rPr>
      <w:rFonts w:ascii="Arial" w:hAnsi="Arial" w:cs="Arial"/>
      <w:sz w:val="18"/>
      <w:szCs w:val="18"/>
      <w:lang w:val="ru-RU"/>
    </w:rPr>
  </w:style>
</w:styles>
</file>

<file path=word/webSettings.xml><?xml version="1.0" encoding="utf-8"?>
<w:webSettings xmlns:r="http://schemas.openxmlformats.org/officeDocument/2006/relationships" xmlns:w="http://schemas.openxmlformats.org/wordprocessingml/2006/main">
  <w:divs>
    <w:div w:id="16992312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173</TotalTime>
  <Pages>2</Pages>
  <Words>438</Words>
  <Characters>2501</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user3344</cp:lastModifiedBy>
  <cp:revision>34</cp:revision>
  <cp:lastPrinted>2019-04-08T08:08:00Z</cp:lastPrinted>
  <dcterms:created xsi:type="dcterms:W3CDTF">2019-02-12T09:01:00Z</dcterms:created>
  <dcterms:modified xsi:type="dcterms:W3CDTF">2019-04-08T08:10:00Z</dcterms:modified>
</cp:coreProperties>
</file>