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D2" w:rsidRDefault="00B815D2" w:rsidP="00805595">
      <w:pPr>
        <w:pStyle w:val="Heading1"/>
        <w:rPr>
          <w:rFonts w:ascii="Times New Roman" w:hAnsi="Times New Roman"/>
          <w:sz w:val="28"/>
          <w:szCs w:val="28"/>
          <w:lang w:val="uk-UA"/>
        </w:rPr>
      </w:pP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551874996" r:id="rId7"/>
        </w:objec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B815D2" w:rsidRPr="002F3DC6" w:rsidRDefault="00B815D2" w:rsidP="002F3DC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2F3DC6">
        <w:rPr>
          <w:sz w:val="32"/>
          <w:szCs w:val="32"/>
        </w:rPr>
        <w:t>УКРАЇНА</w:t>
      </w:r>
    </w:p>
    <w:p w:rsidR="00B815D2" w:rsidRPr="002F3DC6" w:rsidRDefault="00B815D2" w:rsidP="002F3DC6">
      <w:pPr>
        <w:jc w:val="center"/>
        <w:rPr>
          <w:sz w:val="32"/>
          <w:szCs w:val="32"/>
        </w:rPr>
      </w:pPr>
      <w:r>
        <w:rPr>
          <w:sz w:val="32"/>
          <w:szCs w:val="32"/>
        </w:rPr>
        <w:t>Т</w:t>
      </w:r>
      <w:r w:rsidRPr="002F3DC6">
        <w:rPr>
          <w:sz w:val="32"/>
          <w:szCs w:val="32"/>
        </w:rPr>
        <w:t>ЯЧІВСЬКА МІСЬКА РАДА</w:t>
      </w:r>
    </w:p>
    <w:p w:rsidR="00B815D2" w:rsidRPr="002F3DC6" w:rsidRDefault="00B815D2" w:rsidP="002F3DC6">
      <w:pPr>
        <w:tabs>
          <w:tab w:val="left" w:pos="3825"/>
        </w:tabs>
        <w:jc w:val="center"/>
        <w:rPr>
          <w:sz w:val="32"/>
          <w:szCs w:val="32"/>
        </w:rPr>
      </w:pPr>
      <w:r w:rsidRPr="002F3DC6">
        <w:rPr>
          <w:bCs/>
          <w:sz w:val="32"/>
          <w:szCs w:val="32"/>
        </w:rPr>
        <w:t>Тринадцята сесія сьомого скликання</w:t>
      </w:r>
    </w:p>
    <w:p w:rsidR="00B815D2" w:rsidRPr="002F3DC6" w:rsidRDefault="00B815D2" w:rsidP="002F3DC6">
      <w:pPr>
        <w:pStyle w:val="Heading1"/>
        <w:rPr>
          <w:rFonts w:ascii="Times New Roman" w:hAnsi="Times New Roman"/>
          <w:sz w:val="28"/>
          <w:szCs w:val="28"/>
          <w:lang w:val="uk-UA"/>
        </w:rPr>
      </w:pPr>
      <w:r w:rsidRPr="002F3DC6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B815D2" w:rsidRDefault="00B815D2" w:rsidP="00805595">
      <w:pPr>
        <w:pStyle w:val="BodyTextIndent"/>
        <w:ind w:firstLine="0"/>
        <w:rPr>
          <w:szCs w:val="28"/>
          <w:lang w:val="ru-RU"/>
        </w:rPr>
      </w:pPr>
    </w:p>
    <w:p w:rsidR="00B815D2" w:rsidRDefault="00B815D2" w:rsidP="00805595">
      <w:pPr>
        <w:pStyle w:val="BodyTextIndent"/>
        <w:ind w:firstLine="0"/>
        <w:rPr>
          <w:szCs w:val="28"/>
          <w:lang w:val="ru-RU"/>
        </w:rPr>
      </w:pPr>
    </w:p>
    <w:p w:rsidR="00B815D2" w:rsidRDefault="00B815D2" w:rsidP="00805595">
      <w:pPr>
        <w:pStyle w:val="BodyTextIndent"/>
        <w:ind w:firstLine="0"/>
        <w:rPr>
          <w:szCs w:val="28"/>
        </w:rPr>
      </w:pPr>
      <w:r>
        <w:rPr>
          <w:szCs w:val="28"/>
        </w:rPr>
        <w:t>від 23 березня 2017 року № 1407</w:t>
      </w:r>
    </w:p>
    <w:p w:rsidR="00B815D2" w:rsidRDefault="00B815D2" w:rsidP="00805595">
      <w:pPr>
        <w:pStyle w:val="BodyTextIndent"/>
        <w:ind w:firstLine="0"/>
        <w:rPr>
          <w:szCs w:val="28"/>
        </w:rPr>
      </w:pPr>
      <w:r>
        <w:rPr>
          <w:szCs w:val="28"/>
        </w:rPr>
        <w:t>м. Тячів</w:t>
      </w:r>
    </w:p>
    <w:p w:rsidR="00B815D2" w:rsidRDefault="00B815D2" w:rsidP="00805595">
      <w:pPr>
        <w:pStyle w:val="BodyTextIndent"/>
        <w:ind w:firstLine="0"/>
        <w:rPr>
          <w:szCs w:val="28"/>
        </w:rPr>
      </w:pPr>
    </w:p>
    <w:p w:rsidR="00B815D2" w:rsidRDefault="00B815D2" w:rsidP="00805595">
      <w:pPr>
        <w:pStyle w:val="BodyText"/>
        <w:ind w:right="4957"/>
        <w:jc w:val="left"/>
        <w:rPr>
          <w:rFonts w:ascii="Times New Roman" w:hAnsi="Times New Roman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Про затвердження  графіку роботи Центру надання  адміністративних послуг Тячівської міської ради.</w:t>
      </w:r>
    </w:p>
    <w:p w:rsidR="00B815D2" w:rsidRDefault="00B815D2" w:rsidP="00805595">
      <w:pPr>
        <w:pStyle w:val="BodyText"/>
        <w:ind w:right="4957"/>
        <w:jc w:val="left"/>
        <w:rPr>
          <w:rFonts w:cs="Arial"/>
          <w:szCs w:val="24"/>
          <w:lang w:val="uk-UA"/>
        </w:rPr>
      </w:pPr>
    </w:p>
    <w:p w:rsidR="00B815D2" w:rsidRDefault="00B815D2" w:rsidP="00805595">
      <w:pPr>
        <w:rPr>
          <w:b w:val="0"/>
          <w:sz w:val="28"/>
          <w:szCs w:val="28"/>
          <w:lang w:val="ru-RU"/>
        </w:rPr>
      </w:pPr>
    </w:p>
    <w:p w:rsidR="00B815D2" w:rsidRDefault="00B815D2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Керуючись законами України "Про місцеве самоврядування в Україні", «Про адміністративні послуги», «Про дозвільну систему у сфері господарської діяльності», на підставі постанови Кабінету Міністрів України від 20.02.2013 року  № 118  «Про затвердження Примірного положення про центр надання адміністративних послуг» (зі змінами), тринадцята сесія сьомого скликання Тячівської міської ради</w:t>
      </w:r>
    </w:p>
    <w:p w:rsidR="00B815D2" w:rsidRDefault="00B815D2" w:rsidP="00805595">
      <w:pPr>
        <w:ind w:firstLine="720"/>
        <w:jc w:val="both"/>
        <w:rPr>
          <w:b w:val="0"/>
          <w:sz w:val="28"/>
          <w:szCs w:val="28"/>
          <w:u w:val="single"/>
        </w:rPr>
      </w:pPr>
    </w:p>
    <w:p w:rsidR="00B815D2" w:rsidRDefault="00B815D2" w:rsidP="00805595">
      <w:pPr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                                                   в и р і ш и л а</w:t>
      </w:r>
    </w:p>
    <w:p w:rsidR="00B815D2" w:rsidRDefault="00B815D2" w:rsidP="00805595">
      <w:pPr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ab/>
      </w:r>
    </w:p>
    <w:p w:rsidR="00B815D2" w:rsidRDefault="00B815D2" w:rsidP="00805595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Затвердити графік роботи Центру надання адміністративних послуг Тячівської міської ради (час прийому суб’єктів звернень без перерви у ЦНАП):</w:t>
      </w:r>
    </w:p>
    <w:p w:rsidR="00B815D2" w:rsidRDefault="00B815D2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Понеділок     -      з 9.00 до 1</w:t>
      </w:r>
      <w:r>
        <w:rPr>
          <w:b w:val="0"/>
          <w:sz w:val="28"/>
          <w:szCs w:val="28"/>
          <w:lang w:val="ru-RU"/>
        </w:rPr>
        <w:t>6</w:t>
      </w:r>
      <w:r>
        <w:rPr>
          <w:b w:val="0"/>
          <w:sz w:val="28"/>
          <w:szCs w:val="28"/>
        </w:rPr>
        <w:t>.00</w:t>
      </w:r>
    </w:p>
    <w:p w:rsidR="00B815D2" w:rsidRDefault="00B815D2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Вівторок        -      з 9.00 до 16.00</w:t>
      </w:r>
    </w:p>
    <w:p w:rsidR="00B815D2" w:rsidRDefault="00B815D2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Середа           -      з 9.00 до 16.00</w:t>
      </w:r>
    </w:p>
    <w:p w:rsidR="00B815D2" w:rsidRDefault="00B815D2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Четвер           -      з 9.00 до 20.00</w:t>
      </w:r>
    </w:p>
    <w:p w:rsidR="00B815D2" w:rsidRDefault="00B815D2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П’ятниця       -      з 9.00 до 1</w:t>
      </w:r>
      <w:r>
        <w:rPr>
          <w:b w:val="0"/>
          <w:sz w:val="28"/>
          <w:szCs w:val="28"/>
          <w:lang w:val="ru-RU"/>
        </w:rPr>
        <w:t>6</w:t>
      </w:r>
      <w:r>
        <w:rPr>
          <w:b w:val="0"/>
          <w:sz w:val="28"/>
          <w:szCs w:val="28"/>
        </w:rPr>
        <w:t>.00</w:t>
      </w:r>
    </w:p>
    <w:p w:rsidR="00B815D2" w:rsidRDefault="00B815D2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Субота           -      з 9.00 до 15.00</w:t>
      </w:r>
    </w:p>
    <w:p w:rsidR="00B815D2" w:rsidRDefault="00B815D2" w:rsidP="00805595">
      <w:pPr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Неділя           -          вихідний</w:t>
      </w:r>
    </w:p>
    <w:p w:rsidR="00B815D2" w:rsidRDefault="00B815D2" w:rsidP="00805595">
      <w:pPr>
        <w:pStyle w:val="BodyTextIndent"/>
        <w:tabs>
          <w:tab w:val="num" w:pos="0"/>
        </w:tabs>
        <w:ind w:firstLine="0"/>
        <w:jc w:val="both"/>
        <w:rPr>
          <w:szCs w:val="28"/>
        </w:rPr>
      </w:pPr>
      <w:r>
        <w:rPr>
          <w:szCs w:val="28"/>
        </w:rPr>
        <w:t xml:space="preserve">2. </w:t>
      </w:r>
      <w:r w:rsidRPr="00242C26">
        <w:rPr>
          <w:szCs w:val="28"/>
        </w:rPr>
        <w:t>Виконавчому комітету міської ради</w:t>
      </w:r>
      <w:r>
        <w:rPr>
          <w:szCs w:val="28"/>
        </w:rPr>
        <w:t>:</w:t>
      </w:r>
    </w:p>
    <w:p w:rsidR="00B815D2" w:rsidRDefault="00B815D2" w:rsidP="00805595">
      <w:pPr>
        <w:pStyle w:val="BodyTextIndent"/>
        <w:tabs>
          <w:tab w:val="num" w:pos="0"/>
        </w:tabs>
        <w:ind w:firstLine="0"/>
        <w:jc w:val="both"/>
        <w:rPr>
          <w:szCs w:val="28"/>
        </w:rPr>
      </w:pPr>
      <w:r>
        <w:rPr>
          <w:szCs w:val="28"/>
        </w:rPr>
        <w:t>2.1. Здійснити інші заходи, пов’язані з прийняттям цього рішення.</w:t>
      </w:r>
    </w:p>
    <w:p w:rsidR="00B815D2" w:rsidRDefault="00B815D2" w:rsidP="00242C26">
      <w:pPr>
        <w:pStyle w:val="BodyTextIndent"/>
        <w:tabs>
          <w:tab w:val="num" w:pos="0"/>
        </w:tabs>
        <w:ind w:firstLine="0"/>
        <w:rPr>
          <w:szCs w:val="28"/>
        </w:rPr>
      </w:pPr>
      <w:r>
        <w:rPr>
          <w:szCs w:val="28"/>
        </w:rPr>
        <w:t>2.2. Оприлюднити дане рішення на офіційному сайті міської ради не пізніше п’яти робочих днів з дня його прийняття.</w:t>
      </w:r>
    </w:p>
    <w:p w:rsidR="00B815D2" w:rsidRDefault="00B815D2" w:rsidP="002F3DC6">
      <w:pPr>
        <w:ind w:right="277"/>
        <w:jc w:val="both"/>
        <w:rPr>
          <w:b w:val="0"/>
          <w:sz w:val="28"/>
          <w:szCs w:val="28"/>
        </w:rPr>
      </w:pPr>
      <w:r w:rsidRPr="002F3DC6">
        <w:rPr>
          <w:b w:val="0"/>
          <w:sz w:val="28"/>
          <w:szCs w:val="28"/>
          <w:lang w:val="ru-RU"/>
        </w:rPr>
        <w:t>3.</w:t>
      </w:r>
      <w:r w:rsidRPr="002F3DC6">
        <w:rPr>
          <w:b w:val="0"/>
          <w:sz w:val="28"/>
          <w:szCs w:val="28"/>
        </w:rPr>
        <w:t xml:space="preserve"> Контроль за виконанням цього рішення покласти на постійну комісію з питань</w:t>
      </w:r>
      <w:r>
        <w:rPr>
          <w:b w:val="0"/>
          <w:sz w:val="28"/>
          <w:szCs w:val="28"/>
        </w:rPr>
        <w:t xml:space="preserve"> </w:t>
      </w:r>
      <w:r w:rsidRPr="002F3DC6">
        <w:rPr>
          <w:b w:val="0"/>
          <w:sz w:val="28"/>
          <w:szCs w:val="28"/>
        </w:rPr>
        <w:t>з питань прав людини, законності, депутатської діяльності і етики (голова комісії Петер Е.Б.).</w:t>
      </w:r>
    </w:p>
    <w:p w:rsidR="00B815D2" w:rsidRPr="002F3DC6" w:rsidRDefault="00B815D2" w:rsidP="002F3DC6">
      <w:pPr>
        <w:ind w:right="277"/>
        <w:jc w:val="both"/>
        <w:rPr>
          <w:b w:val="0"/>
          <w:sz w:val="28"/>
          <w:szCs w:val="28"/>
        </w:rPr>
      </w:pPr>
    </w:p>
    <w:p w:rsidR="00B815D2" w:rsidRPr="00887EB9" w:rsidRDefault="00B815D2" w:rsidP="00887EB9">
      <w:pPr>
        <w:pStyle w:val="BodyText"/>
        <w:rPr>
          <w:rFonts w:ascii="Times New Roman" w:hAnsi="Times New Roman"/>
          <w:sz w:val="28"/>
          <w:szCs w:val="28"/>
        </w:rPr>
      </w:pPr>
      <w:r w:rsidRPr="00887EB9"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        І.І.Ковач</w:t>
      </w:r>
    </w:p>
    <w:sectPr w:rsidR="00B815D2" w:rsidRPr="00887EB9" w:rsidSect="00887EB9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5D2" w:rsidRDefault="00B815D2" w:rsidP="00805595">
      <w:r>
        <w:separator/>
      </w:r>
    </w:p>
  </w:endnote>
  <w:endnote w:type="continuationSeparator" w:id="1">
    <w:p w:rsidR="00B815D2" w:rsidRDefault="00B815D2" w:rsidP="00805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5D2" w:rsidRDefault="00B815D2" w:rsidP="00805595">
      <w:r>
        <w:separator/>
      </w:r>
    </w:p>
  </w:footnote>
  <w:footnote w:type="continuationSeparator" w:id="1">
    <w:p w:rsidR="00B815D2" w:rsidRDefault="00B815D2" w:rsidP="008055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128"/>
    <w:rsid w:val="001174D4"/>
    <w:rsid w:val="001D3777"/>
    <w:rsid w:val="00242C26"/>
    <w:rsid w:val="002F3DC6"/>
    <w:rsid w:val="003C3429"/>
    <w:rsid w:val="004149F4"/>
    <w:rsid w:val="00582D94"/>
    <w:rsid w:val="00757676"/>
    <w:rsid w:val="00805595"/>
    <w:rsid w:val="00847C29"/>
    <w:rsid w:val="00887EB9"/>
    <w:rsid w:val="008E357B"/>
    <w:rsid w:val="00A57D05"/>
    <w:rsid w:val="00B23752"/>
    <w:rsid w:val="00B815D2"/>
    <w:rsid w:val="00BA3237"/>
    <w:rsid w:val="00BB3E1D"/>
    <w:rsid w:val="00BC14F3"/>
    <w:rsid w:val="00C700F5"/>
    <w:rsid w:val="00C8060D"/>
    <w:rsid w:val="00D46981"/>
    <w:rsid w:val="00D67128"/>
    <w:rsid w:val="00DA7662"/>
    <w:rsid w:val="00F20791"/>
    <w:rsid w:val="00FB3284"/>
    <w:rsid w:val="00FD7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595"/>
    <w:rPr>
      <w:rFonts w:ascii="Times New Roman" w:eastAsia="Times New Roman" w:hAnsi="Times New Roman"/>
      <w:b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5595"/>
    <w:pPr>
      <w:keepNext/>
      <w:jc w:val="center"/>
      <w:outlineLvl w:val="0"/>
    </w:pPr>
    <w:rPr>
      <w:rFonts w:ascii="Arial" w:hAnsi="Arial"/>
      <w:sz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5595"/>
    <w:rPr>
      <w:rFonts w:ascii="Arial" w:hAnsi="Arial" w:cs="Times New Roman"/>
      <w:b/>
      <w:sz w:val="20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805595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0559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805595"/>
    <w:pPr>
      <w:jc w:val="both"/>
    </w:pPr>
    <w:rPr>
      <w:rFonts w:ascii="Arial" w:hAnsi="Arial"/>
      <w:b w:val="0"/>
      <w:sz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5595"/>
    <w:rPr>
      <w:rFonts w:ascii="Arial" w:hAnsi="Arial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05595"/>
    <w:pPr>
      <w:ind w:firstLine="1134"/>
    </w:pPr>
    <w:rPr>
      <w:b w:val="0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05595"/>
    <w:rPr>
      <w:rFonts w:ascii="Times New Roman" w:hAnsi="Times New Roman" w:cs="Times New Roman"/>
      <w:sz w:val="20"/>
      <w:szCs w:val="20"/>
      <w:lang w:val="uk-UA" w:eastAsia="ru-RU"/>
    </w:rPr>
  </w:style>
  <w:style w:type="character" w:styleId="FootnoteReference">
    <w:name w:val="footnote reference"/>
    <w:basedOn w:val="DefaultParagraphFont"/>
    <w:uiPriority w:val="99"/>
    <w:semiHidden/>
    <w:rsid w:val="00805595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255</Words>
  <Characters>1455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12</cp:revision>
  <cp:lastPrinted>2017-03-24T13:36:00Z</cp:lastPrinted>
  <dcterms:created xsi:type="dcterms:W3CDTF">2017-03-20T11:56:00Z</dcterms:created>
  <dcterms:modified xsi:type="dcterms:W3CDTF">2017-03-24T13:37:00Z</dcterms:modified>
</cp:coreProperties>
</file>