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DE" w:rsidRPr="00197100" w:rsidRDefault="00C159DE" w:rsidP="000D57B7">
      <w:pPr>
        <w:rPr>
          <w:sz w:val="28"/>
          <w:szCs w:val="28"/>
        </w:rPr>
      </w:pPr>
      <w:r>
        <w:t xml:space="preserve">      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8" o:title=""/>
          </v:shape>
          <o:OLEObject Type="Embed" ProgID="Word.Picture.8" ShapeID="_x0000_i1025" DrawAspect="Content" ObjectID="_1569995753" r:id="rId9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C159DE" w:rsidRDefault="00C159DE" w:rsidP="000D57B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C159DE" w:rsidRDefault="00C159DE" w:rsidP="000D57B7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C159DE" w:rsidRPr="00C42E1D" w:rsidRDefault="00C159DE" w:rsidP="000D57B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C159DE" w:rsidRDefault="00C159DE" w:rsidP="000D57B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Р І Ш Е Н </w:t>
      </w:r>
      <w:proofErr w:type="spellStart"/>
      <w:r>
        <w:rPr>
          <w:b/>
          <w:sz w:val="31"/>
          <w:szCs w:val="31"/>
        </w:rPr>
        <w:t>Н</w:t>
      </w:r>
      <w:proofErr w:type="spellEnd"/>
      <w:r>
        <w:rPr>
          <w:b/>
          <w:sz w:val="31"/>
          <w:szCs w:val="31"/>
        </w:rPr>
        <w:t xml:space="preserve">  Я</w:t>
      </w:r>
    </w:p>
    <w:p w:rsidR="00C159DE" w:rsidRPr="00821DB4" w:rsidRDefault="00C159DE" w:rsidP="008C7126"/>
    <w:p w:rsidR="00C159DE" w:rsidRPr="003270B3" w:rsidRDefault="00C159DE" w:rsidP="008C7126">
      <w:pPr>
        <w:pStyle w:val="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3270B3">
        <w:rPr>
          <w:rFonts w:ascii="Times New Roman" w:hAnsi="Times New Roman"/>
          <w:b w:val="0"/>
        </w:rPr>
        <w:t xml:space="preserve">від </w:t>
      </w:r>
      <w:r>
        <w:rPr>
          <w:rFonts w:ascii="Times New Roman" w:hAnsi="Times New Roman"/>
          <w:b w:val="0"/>
        </w:rPr>
        <w:t xml:space="preserve"> 21</w:t>
      </w:r>
      <w:r w:rsidRPr="003270B3">
        <w:rPr>
          <w:rFonts w:ascii="Times New Roman" w:hAnsi="Times New Roman"/>
          <w:b w:val="0"/>
        </w:rPr>
        <w:t xml:space="preserve"> вересня  2017  року  № </w:t>
      </w:r>
      <w:r>
        <w:rPr>
          <w:rFonts w:ascii="Times New Roman" w:hAnsi="Times New Roman"/>
          <w:b w:val="0"/>
        </w:rPr>
        <w:t>1863</w:t>
      </w:r>
      <w:r w:rsidRPr="003270B3">
        <w:rPr>
          <w:rFonts w:ascii="Times New Roman" w:hAnsi="Times New Roman"/>
          <w:b w:val="0"/>
        </w:rPr>
        <w:t xml:space="preserve"> </w:t>
      </w:r>
    </w:p>
    <w:p w:rsidR="00C159DE" w:rsidRPr="003270B3" w:rsidRDefault="00C159DE" w:rsidP="008C7126">
      <w:pPr>
        <w:pStyle w:val="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3270B3">
        <w:rPr>
          <w:rFonts w:ascii="Times New Roman" w:hAnsi="Times New Roman"/>
          <w:b w:val="0"/>
        </w:rPr>
        <w:t>м. Тячів</w:t>
      </w:r>
    </w:p>
    <w:p w:rsidR="00C159DE" w:rsidRPr="007A0C87" w:rsidRDefault="00C159DE" w:rsidP="008C7126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 w:firstRow="1" w:lastRow="1" w:firstColumn="1" w:lastColumn="1" w:noHBand="0" w:noVBand="0"/>
      </w:tblPr>
      <w:tblGrid>
        <w:gridCol w:w="6238"/>
        <w:gridCol w:w="3585"/>
      </w:tblGrid>
      <w:tr w:rsidR="00C159DE" w:rsidRPr="007D0354" w:rsidTr="003270B3">
        <w:tc>
          <w:tcPr>
            <w:tcW w:w="6238" w:type="dxa"/>
          </w:tcPr>
          <w:p w:rsidR="00C159DE" w:rsidRPr="00DC0289" w:rsidRDefault="00C159DE" w:rsidP="00A75B9E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</w:t>
            </w:r>
            <w:r w:rsidRPr="00DD6FC3">
              <w:rPr>
                <w:bCs/>
                <w:sz w:val="28"/>
                <w:szCs w:val="28"/>
              </w:rPr>
              <w:t xml:space="preserve">містобудівної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площею 0,1287 га в м. Тячів, вул. Промислова, 6 «а» </w:t>
            </w:r>
            <w:r w:rsidRPr="0092072C">
              <w:rPr>
                <w:sz w:val="28"/>
                <w:szCs w:val="28"/>
              </w:rPr>
              <w:t>для будівництва та обслуговування будівель державної влади та місцевого самоврядування</w:t>
            </w:r>
            <w:r>
              <w:rPr>
                <w:sz w:val="28"/>
                <w:szCs w:val="28"/>
              </w:rPr>
              <w:t>.</w:t>
            </w:r>
          </w:p>
          <w:p w:rsidR="00C159DE" w:rsidRPr="00B7249B" w:rsidRDefault="00C159DE" w:rsidP="00A75B9E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85" w:type="dxa"/>
          </w:tcPr>
          <w:p w:rsidR="00C159DE" w:rsidRPr="00B7249B" w:rsidRDefault="00C159DE" w:rsidP="00A75B9E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159DE" w:rsidRPr="00DF1E34" w:rsidRDefault="00C159DE" w:rsidP="0095310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Промислова, 6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0,1287 </w:t>
      </w:r>
      <w:r w:rsidRPr="00DC0289">
        <w:rPr>
          <w:sz w:val="28"/>
          <w:szCs w:val="28"/>
        </w:rPr>
        <w:t xml:space="preserve">га </w:t>
      </w:r>
      <w:r w:rsidRPr="0092072C">
        <w:rPr>
          <w:sz w:val="28"/>
          <w:szCs w:val="28"/>
        </w:rPr>
        <w:t>для будівництва та обслуговування будівель державної влади та місцевого самоврядування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.05.201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1516</w:t>
      </w:r>
      <w:r w:rsidRPr="00DF1E34">
        <w:rPr>
          <w:sz w:val="28"/>
          <w:szCs w:val="28"/>
        </w:rPr>
        <w:t>, беручи до уваги протокол громадських слухань щодо врахування громадських інтересів під час розроблення проектів містобудівної документації від 1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 w:rsidRPr="00DF1E34">
        <w:rPr>
          <w:bCs/>
          <w:sz w:val="28"/>
          <w:szCs w:val="28"/>
        </w:rPr>
        <w:t xml:space="preserve"> вісімнадцята сесія сьомого скликання Тячівської міської ради</w:t>
      </w:r>
    </w:p>
    <w:p w:rsidR="00C159DE" w:rsidRDefault="00C159DE" w:rsidP="00953108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159DE" w:rsidRPr="007D0354" w:rsidRDefault="00C159DE" w:rsidP="00953108">
      <w:pPr>
        <w:ind w:right="-365"/>
        <w:jc w:val="center"/>
        <w:rPr>
          <w:b/>
          <w:bCs/>
          <w:sz w:val="28"/>
          <w:szCs w:val="28"/>
        </w:rPr>
      </w:pPr>
    </w:p>
    <w:p w:rsidR="00C159DE" w:rsidRPr="00DC0289" w:rsidRDefault="00C159DE" w:rsidP="00953108">
      <w:pPr>
        <w:pStyle w:val="aa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Промислова, 6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0,1287 </w:t>
      </w:r>
      <w:r w:rsidRPr="00DC0289">
        <w:rPr>
          <w:sz w:val="28"/>
          <w:szCs w:val="28"/>
        </w:rPr>
        <w:t xml:space="preserve">га </w:t>
      </w:r>
      <w:r w:rsidRPr="0092072C">
        <w:rPr>
          <w:sz w:val="28"/>
          <w:szCs w:val="28"/>
        </w:rPr>
        <w:t>для будівництва та обслуговування будівель державної влади та місцевого самоврядування</w:t>
      </w:r>
      <w:r w:rsidRPr="00DC0289">
        <w:rPr>
          <w:sz w:val="28"/>
          <w:szCs w:val="28"/>
        </w:rPr>
        <w:t>.</w:t>
      </w:r>
    </w:p>
    <w:p w:rsidR="00C159DE" w:rsidRDefault="00C159DE" w:rsidP="0095310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Промислова, 6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0,1287 </w:t>
      </w:r>
      <w:r w:rsidRPr="00DC0289">
        <w:rPr>
          <w:sz w:val="28"/>
          <w:szCs w:val="28"/>
        </w:rPr>
        <w:t xml:space="preserve">га </w:t>
      </w:r>
      <w:r w:rsidRPr="0092072C">
        <w:rPr>
          <w:sz w:val="28"/>
          <w:szCs w:val="28"/>
        </w:rPr>
        <w:t>для будівництва та обслуговування будівель державної влади та місцевого самоврядування</w:t>
      </w:r>
      <w:r>
        <w:rPr>
          <w:sz w:val="28"/>
          <w:szCs w:val="28"/>
        </w:rPr>
        <w:t xml:space="preserve"> включити до Генерального плану м. Тячів.</w:t>
      </w:r>
    </w:p>
    <w:p w:rsidR="00C159DE" w:rsidRPr="00464C9C" w:rsidRDefault="00C159DE" w:rsidP="009531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</w:t>
      </w:r>
      <w:proofErr w:type="spellStart"/>
      <w:r>
        <w:rPr>
          <w:bCs/>
          <w:sz w:val="28"/>
          <w:szCs w:val="28"/>
        </w:rPr>
        <w:t>Манзюк</w:t>
      </w:r>
      <w:proofErr w:type="spellEnd"/>
      <w:r>
        <w:rPr>
          <w:bCs/>
          <w:sz w:val="28"/>
          <w:szCs w:val="28"/>
        </w:rPr>
        <w:t xml:space="preserve"> В.М.) та  першого заступника міського голови </w:t>
      </w:r>
      <w:proofErr w:type="spellStart"/>
      <w:r>
        <w:rPr>
          <w:bCs/>
          <w:sz w:val="28"/>
          <w:szCs w:val="28"/>
        </w:rPr>
        <w:t>Клебана</w:t>
      </w:r>
      <w:proofErr w:type="spellEnd"/>
      <w:r>
        <w:rPr>
          <w:bCs/>
          <w:sz w:val="28"/>
          <w:szCs w:val="28"/>
        </w:rPr>
        <w:t xml:space="preserve"> І.Я.</w:t>
      </w: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  <w:bookmarkStart w:id="0" w:name="_GoBack"/>
      <w:bookmarkEnd w:id="0"/>
    </w:p>
    <w:sectPr w:rsidR="00C159DE" w:rsidSect="00064458">
      <w:headerReference w:type="default" r:id="rId10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97" w:rsidRDefault="00AE3C97" w:rsidP="004726A3">
      <w:r>
        <w:separator/>
      </w:r>
    </w:p>
  </w:endnote>
  <w:endnote w:type="continuationSeparator" w:id="0">
    <w:p w:rsidR="00AE3C97" w:rsidRDefault="00AE3C97" w:rsidP="0047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97" w:rsidRDefault="00AE3C97" w:rsidP="004726A3">
      <w:r>
        <w:separator/>
      </w:r>
    </w:p>
  </w:footnote>
  <w:footnote w:type="continuationSeparator" w:id="0">
    <w:p w:rsidR="00AE3C97" w:rsidRDefault="00AE3C97" w:rsidP="00472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9DE" w:rsidRDefault="00C159DE" w:rsidP="004726A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34E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1E63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3977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4409"/>
    <w:rsid w:val="000D57B7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5E77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100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3360"/>
    <w:rsid w:val="002A601E"/>
    <w:rsid w:val="002A68F6"/>
    <w:rsid w:val="002A7107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D6FC6"/>
    <w:rsid w:val="002E098D"/>
    <w:rsid w:val="002E0CBC"/>
    <w:rsid w:val="002E15B0"/>
    <w:rsid w:val="002E2289"/>
    <w:rsid w:val="002E2815"/>
    <w:rsid w:val="002E2F0F"/>
    <w:rsid w:val="002E34E4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270B3"/>
    <w:rsid w:val="00332771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B54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596B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A3A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4913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29E6"/>
    <w:rsid w:val="004F3923"/>
    <w:rsid w:val="004F69BD"/>
    <w:rsid w:val="004F6A46"/>
    <w:rsid w:val="004F7CE2"/>
    <w:rsid w:val="005010D6"/>
    <w:rsid w:val="005035EA"/>
    <w:rsid w:val="005042EA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309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491A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48FF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5FC"/>
    <w:rsid w:val="00716781"/>
    <w:rsid w:val="00716C31"/>
    <w:rsid w:val="00721A84"/>
    <w:rsid w:val="007262E1"/>
    <w:rsid w:val="00731E08"/>
    <w:rsid w:val="007334B1"/>
    <w:rsid w:val="00736D5E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2401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9E2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0E27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126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00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0441"/>
    <w:rsid w:val="0092072C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D9A"/>
    <w:rsid w:val="00932E8B"/>
    <w:rsid w:val="00933807"/>
    <w:rsid w:val="009338DA"/>
    <w:rsid w:val="009344C7"/>
    <w:rsid w:val="00935BD3"/>
    <w:rsid w:val="009403D4"/>
    <w:rsid w:val="009430F0"/>
    <w:rsid w:val="00943600"/>
    <w:rsid w:val="00943F36"/>
    <w:rsid w:val="00943F48"/>
    <w:rsid w:val="00945C2C"/>
    <w:rsid w:val="00947367"/>
    <w:rsid w:val="00951739"/>
    <w:rsid w:val="00951DE3"/>
    <w:rsid w:val="009530C6"/>
    <w:rsid w:val="00953108"/>
    <w:rsid w:val="00953292"/>
    <w:rsid w:val="00953F94"/>
    <w:rsid w:val="00954466"/>
    <w:rsid w:val="0095625B"/>
    <w:rsid w:val="00957472"/>
    <w:rsid w:val="009577AE"/>
    <w:rsid w:val="009613A4"/>
    <w:rsid w:val="00961971"/>
    <w:rsid w:val="009629F6"/>
    <w:rsid w:val="00962B46"/>
    <w:rsid w:val="00963944"/>
    <w:rsid w:val="009649B6"/>
    <w:rsid w:val="00966AD9"/>
    <w:rsid w:val="00967544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2551"/>
    <w:rsid w:val="00A6345C"/>
    <w:rsid w:val="00A63BF3"/>
    <w:rsid w:val="00A63E98"/>
    <w:rsid w:val="00A6718B"/>
    <w:rsid w:val="00A67A35"/>
    <w:rsid w:val="00A71364"/>
    <w:rsid w:val="00A731BE"/>
    <w:rsid w:val="00A737D9"/>
    <w:rsid w:val="00A746AD"/>
    <w:rsid w:val="00A75439"/>
    <w:rsid w:val="00A75B9E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0D8"/>
    <w:rsid w:val="00AB4D52"/>
    <w:rsid w:val="00AB6448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B0D"/>
    <w:rsid w:val="00AE2DED"/>
    <w:rsid w:val="00AE3C97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DAC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62B7"/>
    <w:rsid w:val="00BD73A4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59DE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2E1D"/>
    <w:rsid w:val="00C43B35"/>
    <w:rsid w:val="00C43BE5"/>
    <w:rsid w:val="00C4551F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739"/>
    <w:rsid w:val="00CB2F2F"/>
    <w:rsid w:val="00CB4E21"/>
    <w:rsid w:val="00CC0EEF"/>
    <w:rsid w:val="00CC120E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4DBD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425F"/>
    <w:rsid w:val="00D54405"/>
    <w:rsid w:val="00D561C4"/>
    <w:rsid w:val="00D653A3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0F"/>
    <w:rsid w:val="00DA6090"/>
    <w:rsid w:val="00DA6A49"/>
    <w:rsid w:val="00DA7E1D"/>
    <w:rsid w:val="00DB017F"/>
    <w:rsid w:val="00DB43A5"/>
    <w:rsid w:val="00DB4B4A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1E34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77801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1E4B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97A17"/>
    <w:rsid w:val="00FA001F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E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95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5">
    <w:name w:val="Верхний колонтитул Знак"/>
    <w:link w:val="a4"/>
    <w:uiPriority w:val="99"/>
    <w:locked/>
    <w:rsid w:val="004726A3"/>
    <w:rPr>
      <w:rFonts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4726A3"/>
    <w:rPr>
      <w:rFonts w:cs="Times New Roman"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780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15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Machine</cp:lastModifiedBy>
  <cp:revision>2</cp:revision>
  <cp:lastPrinted>2017-10-02T10:58:00Z</cp:lastPrinted>
  <dcterms:created xsi:type="dcterms:W3CDTF">2017-10-20T06:09:00Z</dcterms:created>
  <dcterms:modified xsi:type="dcterms:W3CDTF">2017-10-20T06:09:00Z</dcterms:modified>
</cp:coreProperties>
</file>