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9" w:type="dxa"/>
        <w:tblLook w:val="00A0"/>
      </w:tblPr>
      <w:tblGrid>
        <w:gridCol w:w="9464"/>
        <w:gridCol w:w="2725"/>
      </w:tblGrid>
      <w:tr w:rsidR="00FE0176" w:rsidTr="008A785C">
        <w:tc>
          <w:tcPr>
            <w:tcW w:w="9464" w:type="dxa"/>
          </w:tcPr>
          <w:p w:rsidR="00FE0176" w:rsidRPr="008A785C" w:rsidRDefault="00FE0176" w:rsidP="008A785C">
            <w:pPr>
              <w:ind w:left="600" w:right="-2726"/>
              <w:rPr>
                <w:lang w:val="uk-UA"/>
              </w:rPr>
            </w:pPr>
            <w:r w:rsidRPr="008A785C"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    </w:t>
            </w:r>
            <w:r w:rsidRPr="00193ABF">
              <w:rPr>
                <w:sz w:val="28"/>
                <w:szCs w:val="28"/>
              </w:rPr>
              <w:object w:dxaOrig="878" w:dyaOrig="11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60pt" o:ole="" fillcolor="window">
                  <v:imagedata r:id="rId5" o:title=""/>
                </v:shape>
                <o:OLEObject Type="Embed" ProgID="Word.Picture.8" ShapeID="_x0000_i1025" DrawAspect="Content" ObjectID="_1571566979" r:id="rId6"/>
              </w:object>
            </w:r>
            <w:r w:rsidRPr="008A785C">
              <w:rPr>
                <w:b/>
                <w:sz w:val="22"/>
                <w:szCs w:val="22"/>
                <w:lang w:val="uk-UA"/>
              </w:rPr>
              <w:t xml:space="preserve">       </w:t>
            </w:r>
            <w:r>
              <w:rPr>
                <w:b/>
                <w:sz w:val="22"/>
                <w:szCs w:val="22"/>
                <w:lang w:val="uk-UA"/>
              </w:rPr>
              <w:t xml:space="preserve">                                                             </w:t>
            </w:r>
          </w:p>
          <w:p w:rsidR="00FE0176" w:rsidRPr="008A785C" w:rsidRDefault="00FE0176" w:rsidP="008A785C">
            <w:pPr>
              <w:ind w:left="600" w:right="-27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                                       </w:t>
            </w:r>
            <w:r w:rsidRPr="008A785C">
              <w:rPr>
                <w:b/>
                <w:sz w:val="32"/>
                <w:szCs w:val="32"/>
              </w:rPr>
              <w:t>У К Р А Ї Н А</w:t>
            </w:r>
          </w:p>
          <w:p w:rsidR="00FE0176" w:rsidRPr="008A785C" w:rsidRDefault="00FE0176" w:rsidP="008A785C">
            <w:pPr>
              <w:ind w:left="600"/>
              <w:jc w:val="center"/>
              <w:rPr>
                <w:b/>
                <w:sz w:val="32"/>
                <w:szCs w:val="32"/>
              </w:rPr>
            </w:pPr>
            <w:r w:rsidRPr="008A785C">
              <w:rPr>
                <w:b/>
                <w:bCs/>
                <w:color w:val="000000"/>
                <w:sz w:val="32"/>
                <w:szCs w:val="32"/>
              </w:rPr>
              <w:t>ТЯЧІВСЬКА  МІСЬКА  РАДА</w:t>
            </w:r>
          </w:p>
          <w:p w:rsidR="00FE0176" w:rsidRPr="008A785C" w:rsidRDefault="00FE0176" w:rsidP="008A785C">
            <w:pPr>
              <w:ind w:left="60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uk-UA"/>
              </w:rPr>
              <w:t>Д</w:t>
            </w:r>
            <w:r w:rsidRPr="008A785C">
              <w:rPr>
                <w:b/>
                <w:sz w:val="32"/>
                <w:szCs w:val="32"/>
                <w:lang w:val="uk-UA"/>
              </w:rPr>
              <w:t>ев’ятнадцята</w:t>
            </w:r>
            <w:r>
              <w:rPr>
                <w:b/>
                <w:sz w:val="32"/>
                <w:szCs w:val="32"/>
                <w:lang w:val="uk-UA"/>
              </w:rPr>
              <w:t xml:space="preserve"> (позачергова)</w:t>
            </w:r>
            <w:r w:rsidRPr="008A785C">
              <w:rPr>
                <w:b/>
                <w:sz w:val="32"/>
                <w:szCs w:val="32"/>
                <w:lang w:val="uk-UA"/>
              </w:rPr>
              <w:t xml:space="preserve"> </w:t>
            </w:r>
            <w:r w:rsidRPr="008A785C">
              <w:rPr>
                <w:b/>
                <w:sz w:val="32"/>
                <w:szCs w:val="32"/>
              </w:rPr>
              <w:t>сесія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Pr="008A785C">
              <w:rPr>
                <w:b/>
                <w:sz w:val="32"/>
                <w:szCs w:val="32"/>
              </w:rPr>
              <w:t>сьомого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Pr="008A785C">
              <w:rPr>
                <w:b/>
                <w:sz w:val="32"/>
                <w:szCs w:val="32"/>
              </w:rPr>
              <w:t>скликання</w:t>
            </w:r>
          </w:p>
          <w:p w:rsidR="00FE0176" w:rsidRPr="008A785C" w:rsidRDefault="00FE0176" w:rsidP="008A785C">
            <w:pPr>
              <w:ind w:left="600"/>
              <w:jc w:val="center"/>
              <w:rPr>
                <w:b/>
                <w:sz w:val="32"/>
                <w:szCs w:val="32"/>
              </w:rPr>
            </w:pPr>
            <w:r w:rsidRPr="008A785C">
              <w:rPr>
                <w:b/>
                <w:sz w:val="32"/>
                <w:szCs w:val="32"/>
              </w:rPr>
              <w:t>Р І Ш Е Н Н  Я</w:t>
            </w:r>
          </w:p>
          <w:p w:rsidR="00FE0176" w:rsidRPr="008A785C" w:rsidRDefault="00FE0176" w:rsidP="008A785C">
            <w:pPr>
              <w:ind w:left="600"/>
              <w:jc w:val="center"/>
              <w:rPr>
                <w:b/>
                <w:sz w:val="32"/>
                <w:szCs w:val="32"/>
              </w:rPr>
            </w:pPr>
          </w:p>
          <w:p w:rsidR="00FE0176" w:rsidRPr="00E7615E" w:rsidRDefault="00FE0176" w:rsidP="00B512DE">
            <w:pPr>
              <w:rPr>
                <w:sz w:val="28"/>
                <w:szCs w:val="28"/>
                <w:lang w:val="uk-UA"/>
              </w:rPr>
            </w:pPr>
            <w:r w:rsidRPr="008A785C">
              <w:rPr>
                <w:sz w:val="28"/>
                <w:szCs w:val="28"/>
              </w:rPr>
              <w:t xml:space="preserve">від  </w:t>
            </w:r>
            <w:r>
              <w:rPr>
                <w:sz w:val="28"/>
                <w:szCs w:val="28"/>
                <w:lang w:val="uk-UA"/>
              </w:rPr>
              <w:t xml:space="preserve">31 </w:t>
            </w:r>
            <w:r w:rsidRPr="008A785C">
              <w:rPr>
                <w:sz w:val="28"/>
                <w:szCs w:val="28"/>
                <w:lang w:val="uk-UA"/>
              </w:rPr>
              <w:t>жовтня</w:t>
            </w:r>
            <w:r w:rsidRPr="008A785C">
              <w:rPr>
                <w:sz w:val="28"/>
                <w:szCs w:val="28"/>
              </w:rPr>
              <w:t xml:space="preserve">  201</w:t>
            </w:r>
            <w:r w:rsidRPr="008A785C">
              <w:rPr>
                <w:sz w:val="28"/>
                <w:szCs w:val="28"/>
                <w:lang w:val="uk-UA"/>
              </w:rPr>
              <w:t>7</w:t>
            </w:r>
            <w:r w:rsidRPr="008A785C">
              <w:rPr>
                <w:sz w:val="28"/>
                <w:szCs w:val="28"/>
              </w:rPr>
              <w:t xml:space="preserve">  року №  </w:t>
            </w:r>
            <w:r>
              <w:rPr>
                <w:sz w:val="28"/>
                <w:szCs w:val="28"/>
                <w:lang w:val="uk-UA"/>
              </w:rPr>
              <w:t>1945</w:t>
            </w:r>
          </w:p>
          <w:p w:rsidR="00FE0176" w:rsidRPr="00636974" w:rsidRDefault="00FE0176" w:rsidP="00B512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Тячів</w:t>
            </w:r>
          </w:p>
          <w:p w:rsidR="00FE0176" w:rsidRPr="008A785C" w:rsidRDefault="00FE0176" w:rsidP="00B512DE"/>
          <w:p w:rsidR="00FE0176" w:rsidRPr="008A785C" w:rsidRDefault="00FE0176" w:rsidP="008A785C">
            <w:pPr>
              <w:ind w:left="600"/>
              <w:rPr>
                <w:color w:val="000000"/>
                <w:sz w:val="28"/>
                <w:szCs w:val="28"/>
              </w:rPr>
            </w:pPr>
          </w:p>
          <w:p w:rsidR="00FE0176" w:rsidRPr="008A785C" w:rsidRDefault="00FE0176" w:rsidP="00B512DE">
            <w:pPr>
              <w:rPr>
                <w:sz w:val="28"/>
                <w:szCs w:val="28"/>
                <w:lang w:val="uk-UA"/>
              </w:rPr>
            </w:pPr>
            <w:r w:rsidRPr="008A785C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A785C">
              <w:rPr>
                <w:sz w:val="28"/>
                <w:szCs w:val="28"/>
              </w:rPr>
              <w:t xml:space="preserve"> затвердження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8A785C">
              <w:rPr>
                <w:sz w:val="28"/>
                <w:szCs w:val="28"/>
                <w:lang w:val="uk-UA"/>
              </w:rPr>
              <w:t>Програми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A785C">
              <w:rPr>
                <w:sz w:val="28"/>
                <w:szCs w:val="28"/>
                <w:lang w:val="uk-UA"/>
              </w:rPr>
              <w:t xml:space="preserve"> забезпечення</w:t>
            </w:r>
          </w:p>
          <w:p w:rsidR="00FE0176" w:rsidRDefault="00FE0176" w:rsidP="00B512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молоді,</w:t>
            </w:r>
            <w:r w:rsidRPr="008A785C">
              <w:rPr>
                <w:sz w:val="28"/>
                <w:szCs w:val="28"/>
                <w:lang w:val="uk-UA"/>
              </w:rPr>
              <w:t xml:space="preserve"> учасників </w:t>
            </w:r>
            <w:r>
              <w:rPr>
                <w:sz w:val="28"/>
                <w:szCs w:val="28"/>
                <w:lang w:val="uk-UA"/>
              </w:rPr>
              <w:t>антитерористичної операції</w:t>
            </w:r>
          </w:p>
          <w:p w:rsidR="00FE0176" w:rsidRDefault="00FE0176" w:rsidP="00B512DE">
            <w:pPr>
              <w:rPr>
                <w:sz w:val="28"/>
                <w:szCs w:val="28"/>
                <w:lang w:val="uk-UA"/>
              </w:rPr>
            </w:pPr>
            <w:r w:rsidRPr="008A785C">
              <w:rPr>
                <w:sz w:val="28"/>
                <w:szCs w:val="28"/>
                <w:lang w:val="uk-UA"/>
              </w:rPr>
              <w:t xml:space="preserve">та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внутрішньо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A785C">
              <w:rPr>
                <w:sz w:val="28"/>
                <w:szCs w:val="28"/>
                <w:lang w:val="uk-UA"/>
              </w:rPr>
              <w:t>переміщених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 xml:space="preserve"> осіб житлом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 xml:space="preserve"> на </w:t>
            </w:r>
          </w:p>
          <w:p w:rsidR="00FE0176" w:rsidRPr="008A785C" w:rsidRDefault="00FE0176" w:rsidP="00B512DE">
            <w:pPr>
              <w:rPr>
                <w:sz w:val="28"/>
                <w:szCs w:val="28"/>
                <w:lang w:val="uk-UA"/>
              </w:rPr>
            </w:pPr>
            <w:r w:rsidRPr="008A785C">
              <w:rPr>
                <w:sz w:val="28"/>
                <w:szCs w:val="28"/>
                <w:lang w:val="uk-UA"/>
              </w:rPr>
              <w:t>2018 -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2022 роки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у 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Тячів</w:t>
            </w:r>
          </w:p>
          <w:p w:rsidR="00FE0176" w:rsidRPr="00636974" w:rsidRDefault="00FE0176" w:rsidP="008A785C">
            <w:pPr>
              <w:ind w:left="600"/>
              <w:rPr>
                <w:sz w:val="28"/>
                <w:szCs w:val="28"/>
                <w:lang w:val="uk-UA"/>
              </w:rPr>
            </w:pPr>
          </w:p>
          <w:p w:rsidR="00FE0176" w:rsidRPr="00636974" w:rsidRDefault="00FE0176" w:rsidP="00B512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636974">
              <w:rPr>
                <w:sz w:val="28"/>
                <w:szCs w:val="28"/>
                <w:lang w:val="uk-UA"/>
              </w:rPr>
              <w:t xml:space="preserve">Відповідно до </w:t>
            </w:r>
            <w:r>
              <w:rPr>
                <w:sz w:val="28"/>
                <w:szCs w:val="28"/>
                <w:lang w:val="uk-UA"/>
              </w:rPr>
              <w:t>стат</w:t>
            </w:r>
            <w:r w:rsidRPr="008A785C">
              <w:rPr>
                <w:sz w:val="28"/>
                <w:szCs w:val="28"/>
                <w:lang w:val="uk-UA"/>
              </w:rPr>
              <w:t>ей 26, 30, 34, 52 Закону України «Про місцеве самоврядування в Україні»</w:t>
            </w:r>
            <w:bookmarkStart w:id="0" w:name="_GoBack"/>
            <w:bookmarkEnd w:id="0"/>
            <w:r w:rsidRPr="00636974">
              <w:rPr>
                <w:sz w:val="28"/>
                <w:szCs w:val="28"/>
                <w:lang w:val="uk-UA"/>
              </w:rPr>
              <w:t xml:space="preserve">, </w:t>
            </w:r>
            <w:r w:rsidRPr="008A785C">
              <w:rPr>
                <w:sz w:val="28"/>
                <w:szCs w:val="28"/>
                <w:lang w:val="uk-UA"/>
              </w:rPr>
              <w:t>дев’ятнадцята</w:t>
            </w:r>
            <w:r>
              <w:rPr>
                <w:sz w:val="28"/>
                <w:szCs w:val="28"/>
                <w:lang w:val="uk-UA"/>
              </w:rPr>
              <w:t xml:space="preserve"> (позачергова) </w:t>
            </w:r>
            <w:r w:rsidRPr="00636974">
              <w:rPr>
                <w:sz w:val="28"/>
                <w:szCs w:val="28"/>
                <w:lang w:val="uk-UA"/>
              </w:rPr>
              <w:t>сесія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сьомого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скликання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Тячівської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ради</w:t>
            </w:r>
          </w:p>
          <w:p w:rsidR="00FE0176" w:rsidRPr="00636974" w:rsidRDefault="00FE0176" w:rsidP="008A785C">
            <w:pPr>
              <w:ind w:left="600"/>
              <w:rPr>
                <w:sz w:val="28"/>
                <w:szCs w:val="28"/>
                <w:lang w:val="uk-UA"/>
              </w:rPr>
            </w:pPr>
          </w:p>
          <w:p w:rsidR="00FE0176" w:rsidRPr="008A785C" w:rsidRDefault="00FE0176" w:rsidP="00636974">
            <w:pPr>
              <w:ind w:left="600"/>
              <w:jc w:val="center"/>
              <w:rPr>
                <w:b/>
                <w:sz w:val="28"/>
                <w:szCs w:val="28"/>
              </w:rPr>
            </w:pPr>
            <w:r w:rsidRPr="008A785C">
              <w:rPr>
                <w:b/>
                <w:sz w:val="28"/>
                <w:szCs w:val="28"/>
              </w:rPr>
              <w:t>в и р і ш и л а :</w:t>
            </w:r>
          </w:p>
          <w:p w:rsidR="00FE0176" w:rsidRPr="008A785C" w:rsidRDefault="00FE0176" w:rsidP="008A785C">
            <w:pPr>
              <w:ind w:left="600"/>
              <w:rPr>
                <w:sz w:val="28"/>
                <w:szCs w:val="28"/>
              </w:rPr>
            </w:pPr>
          </w:p>
          <w:p w:rsidR="00FE0176" w:rsidRPr="008A785C" w:rsidRDefault="00FE0176" w:rsidP="00B512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8A785C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Затвердити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 xml:space="preserve">Програму забезпечення молоді, учасників </w:t>
            </w:r>
            <w:r>
              <w:rPr>
                <w:sz w:val="28"/>
                <w:szCs w:val="28"/>
                <w:lang w:val="uk-UA"/>
              </w:rPr>
              <w:t>антитерористичної операції</w:t>
            </w:r>
            <w:r w:rsidRPr="008A785C">
              <w:rPr>
                <w:sz w:val="28"/>
                <w:szCs w:val="28"/>
                <w:lang w:val="uk-UA"/>
              </w:rPr>
              <w:t xml:space="preserve"> та  внутрішньо </w:t>
            </w:r>
            <w:r>
              <w:rPr>
                <w:sz w:val="28"/>
                <w:szCs w:val="28"/>
                <w:lang w:val="uk-UA"/>
              </w:rPr>
              <w:t xml:space="preserve">переміщених осіб житлом на 2018 </w:t>
            </w:r>
            <w:r w:rsidRPr="008A785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2022 роки у 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  <w:lang w:val="uk-UA"/>
              </w:rPr>
              <w:t>Тячів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(додається).</w:t>
            </w:r>
          </w:p>
          <w:p w:rsidR="00FE0176" w:rsidRPr="008A785C" w:rsidRDefault="00FE0176" w:rsidP="00B512DE">
            <w:pPr>
              <w:rPr>
                <w:sz w:val="28"/>
                <w:szCs w:val="28"/>
              </w:rPr>
            </w:pPr>
          </w:p>
          <w:p w:rsidR="00FE0176" w:rsidRPr="00275929" w:rsidRDefault="00FE0176" w:rsidP="00533B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8A785C">
              <w:rPr>
                <w:sz w:val="28"/>
                <w:szCs w:val="28"/>
              </w:rPr>
              <w:t>2. Фінансування</w:t>
            </w:r>
            <w:r>
              <w:rPr>
                <w:sz w:val="28"/>
                <w:szCs w:val="28"/>
                <w:lang w:val="uk-UA"/>
              </w:rPr>
              <w:t xml:space="preserve"> зазначеної </w:t>
            </w:r>
            <w:r w:rsidRPr="008A785C">
              <w:rPr>
                <w:sz w:val="28"/>
                <w:szCs w:val="28"/>
              </w:rPr>
              <w:t>Програми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проводити за рахунок</w:t>
            </w:r>
            <w:r w:rsidRPr="008A785C">
              <w:rPr>
                <w:sz w:val="28"/>
                <w:szCs w:val="28"/>
                <w:lang w:val="uk-UA"/>
              </w:rPr>
              <w:t xml:space="preserve"> коштів бюджетів усіх рівнів,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передбачених на 201</w:t>
            </w:r>
            <w:r w:rsidRPr="008A785C">
              <w:rPr>
                <w:sz w:val="28"/>
                <w:szCs w:val="28"/>
                <w:lang w:val="uk-UA"/>
              </w:rPr>
              <w:t>8-202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8A785C">
              <w:rPr>
                <w:sz w:val="28"/>
                <w:szCs w:val="28"/>
              </w:rPr>
              <w:t xml:space="preserve"> р</w:t>
            </w:r>
            <w:r w:rsidRPr="008A785C">
              <w:rPr>
                <w:sz w:val="28"/>
                <w:szCs w:val="28"/>
                <w:lang w:val="uk-UA"/>
              </w:rPr>
              <w:t>оки</w:t>
            </w:r>
            <w:r w:rsidRPr="008A785C">
              <w:rPr>
                <w:sz w:val="28"/>
                <w:szCs w:val="28"/>
              </w:rPr>
              <w:t>, а також шляхом залучення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коштів з  інших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 xml:space="preserve">джерел, </w:t>
            </w:r>
            <w:r>
              <w:rPr>
                <w:sz w:val="28"/>
                <w:szCs w:val="28"/>
                <w:lang w:val="uk-UA"/>
              </w:rPr>
              <w:t>відповідно до чинного законодавства.</w:t>
            </w:r>
          </w:p>
          <w:p w:rsidR="00FE0176" w:rsidRPr="008A785C" w:rsidRDefault="00FE0176" w:rsidP="00B512DE">
            <w:pPr>
              <w:rPr>
                <w:sz w:val="28"/>
                <w:szCs w:val="28"/>
              </w:rPr>
            </w:pPr>
          </w:p>
          <w:p w:rsidR="00FE0176" w:rsidRPr="00636974" w:rsidRDefault="00FE0176" w:rsidP="00B512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636974">
              <w:rPr>
                <w:sz w:val="28"/>
                <w:szCs w:val="28"/>
                <w:lang w:val="uk-UA"/>
              </w:rPr>
              <w:t>3. Контроль за виконанням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цього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покласти на постійну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депутатську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комісію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фінансів, бюджету, соціально-економічного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розвитку, промисловості, підприємництва та сфери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послуг (голова Мийсарош Т.С.) та на постійну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депутатську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комісію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освіти, культури, молоді, фізкультури і спорту, охорони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здоров’я та соціального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захисту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36974">
              <w:rPr>
                <w:sz w:val="28"/>
                <w:szCs w:val="28"/>
                <w:lang w:val="uk-UA"/>
              </w:rPr>
              <w:t>населення (голова  Джурджа В.В.).</w:t>
            </w:r>
          </w:p>
          <w:p w:rsidR="00FE0176" w:rsidRPr="00636974" w:rsidRDefault="00FE0176" w:rsidP="008A785C">
            <w:pPr>
              <w:ind w:left="600"/>
              <w:rPr>
                <w:sz w:val="28"/>
                <w:szCs w:val="28"/>
                <w:lang w:val="uk-UA"/>
              </w:rPr>
            </w:pPr>
          </w:p>
          <w:p w:rsidR="00FE0176" w:rsidRPr="00636974" w:rsidRDefault="00FE0176" w:rsidP="00B512DE">
            <w:pPr>
              <w:rPr>
                <w:sz w:val="28"/>
                <w:szCs w:val="28"/>
                <w:lang w:val="uk-UA"/>
              </w:rPr>
            </w:pPr>
          </w:p>
          <w:p w:rsidR="00FE0176" w:rsidRPr="00636974" w:rsidRDefault="00FE0176" w:rsidP="00B512DE">
            <w:pPr>
              <w:rPr>
                <w:sz w:val="28"/>
                <w:szCs w:val="28"/>
                <w:lang w:val="uk-UA"/>
              </w:rPr>
            </w:pPr>
          </w:p>
          <w:p w:rsidR="00FE0176" w:rsidRPr="008A785C" w:rsidRDefault="00FE0176" w:rsidP="00B512DE">
            <w:pPr>
              <w:rPr>
                <w:sz w:val="28"/>
                <w:szCs w:val="28"/>
              </w:rPr>
            </w:pPr>
            <w:r w:rsidRPr="008A785C">
              <w:rPr>
                <w:sz w:val="28"/>
                <w:szCs w:val="28"/>
              </w:rPr>
              <w:t>Міський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785C">
              <w:rPr>
                <w:sz w:val="28"/>
                <w:szCs w:val="28"/>
              </w:rPr>
              <w:t>голова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</w:t>
            </w:r>
            <w:r w:rsidRPr="008A785C">
              <w:rPr>
                <w:sz w:val="28"/>
                <w:szCs w:val="28"/>
              </w:rPr>
              <w:t>І.І.Ковач</w:t>
            </w:r>
          </w:p>
          <w:p w:rsidR="00FE0176" w:rsidRPr="00E7615E" w:rsidRDefault="00FE0176" w:rsidP="00E7615E">
            <w:pPr>
              <w:ind w:left="6372" w:firstLine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25" w:type="dxa"/>
          </w:tcPr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FE0176" w:rsidRPr="008A785C" w:rsidRDefault="00FE0176" w:rsidP="008A785C">
            <w:pPr>
              <w:tabs>
                <w:tab w:val="left" w:pos="7230"/>
              </w:tabs>
              <w:ind w:right="57"/>
              <w:jc w:val="left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  <w:r w:rsidRPr="00533B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533B9A">
        <w:rPr>
          <w:sz w:val="28"/>
          <w:szCs w:val="28"/>
          <w:lang w:val="uk-UA"/>
        </w:rPr>
        <w:t xml:space="preserve">Затверджено    </w:t>
      </w:r>
    </w:p>
    <w:p w:rsidR="00FE0176" w:rsidRDefault="00FE0176" w:rsidP="00B512DE">
      <w:pPr>
        <w:ind w:right="5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Pr="00533B9A">
        <w:rPr>
          <w:sz w:val="28"/>
          <w:szCs w:val="28"/>
          <w:lang w:val="uk-UA"/>
        </w:rPr>
        <w:t>Рішення дев’ятнадцятої</w:t>
      </w:r>
      <w:r>
        <w:rPr>
          <w:sz w:val="28"/>
          <w:szCs w:val="28"/>
          <w:lang w:val="uk-UA"/>
        </w:rPr>
        <w:t xml:space="preserve">  </w:t>
      </w:r>
    </w:p>
    <w:p w:rsidR="00FE0176" w:rsidRDefault="00FE0176" w:rsidP="00B512DE">
      <w:pPr>
        <w:ind w:right="5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(позачергової)</w:t>
      </w:r>
      <w:r w:rsidRPr="00533B9A">
        <w:rPr>
          <w:sz w:val="28"/>
          <w:szCs w:val="28"/>
          <w:lang w:val="uk-UA"/>
        </w:rPr>
        <w:t xml:space="preserve"> сесії сьомого </w:t>
      </w:r>
    </w:p>
    <w:p w:rsidR="00FE0176" w:rsidRDefault="00FE0176" w:rsidP="00C152F7">
      <w:pPr>
        <w:ind w:right="-18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533B9A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Тячівської міської ради</w:t>
      </w:r>
    </w:p>
    <w:p w:rsidR="00FE0176" w:rsidRPr="00533B9A" w:rsidRDefault="00FE0176" w:rsidP="00B512DE">
      <w:pPr>
        <w:ind w:right="5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від 31 жовтня 2017 року  № 1945   </w:t>
      </w: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забезпечення молоді, учасників антитерористичної та внутрішньо переміщених осіб житлом на 2018 − 2022 роки у м. Тячів</w:t>
      </w: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FE0176" w:rsidRDefault="00FE0176" w:rsidP="00B512DE">
      <w:pPr>
        <w:ind w:right="57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Головною передумовою необхідності затвердження та реалізації Програми є низький рівень забезпечення населення у м. Тячів житлом і, як наслідок, наявна потреба населення у поліпшенні своїх житлових умов, особливо молодих сімей та одиноких молодих громадян, учасників антитерористичної операції на сході України та внутрішньо переміщених осіб  житлом  (далі – Програма).</w:t>
      </w:r>
    </w:p>
    <w:p w:rsidR="00FE0176" w:rsidRDefault="00FE0176" w:rsidP="00B512D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розроблена з метою забезпечення реалізації законів України "Про внесення змін до деяких законодавчих актів України щодо сприяння іпотечному кредитуванню", "Про сприяння соціальному становленню та розвитку молоді в Україні", "Про запобігання впливу світової фінансової кризи на розвиток будівельної галузі та житлового будівництва", на виконання постанов Кабінету Міністрів України від 29 травня 2001 року № 584 "Про Порядок надання пільгових довготермінових кредитів сім’ям та одиноким молодим громадянам на будівництво (реконструкцію) і придбання житла", від 11 лютого 2009 року № 140 "Про затвердження 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державної підтримки для забезпечення громадян доступним житлом</w:t>
      </w:r>
      <w:r>
        <w:rPr>
          <w:sz w:val="28"/>
          <w:szCs w:val="28"/>
          <w:lang w:val="uk-UA"/>
        </w:rPr>
        <w:t>".</w:t>
      </w:r>
    </w:p>
    <w:p w:rsidR="00FE0176" w:rsidRDefault="00FE0176" w:rsidP="00B512D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Програма спрямована на поступове, соціально ефективне та виважене розв’язання проблеми забезпечення житлом молодих сімей та одиноких молодих громадян, учасників антитерористичної операції (далі – учасники АТО) та членів їх сімей, внутрішньо переміщених осіб (далі – ВПО) у спосіб пільгового житлового кредитування і надання їм доступного житла.</w:t>
      </w:r>
    </w:p>
    <w:p w:rsidR="00FE0176" w:rsidRDefault="00FE0176" w:rsidP="00B512DE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Прийняття відповідних нормативних документів та збільшення бюджетних асигнувань дозволить вирішити гостру проблему забезпечення громадян житлом. </w:t>
      </w:r>
    </w:p>
    <w:p w:rsidR="00FE0176" w:rsidRDefault="00FE0176" w:rsidP="00B512DE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складність житлової проблеми та визнаючи безумовний пріоритет держави, виникає необхідність залучення до її вирішення не тільки  державних інституцій, але й населення, інших суб’єктів ринкових відносин, а також координації та підтримки роботи в цілому на рівні органів місцевого самоврядування. Вирішення поставленого завдання передбачається здійснювати програмним засобом.</w:t>
      </w: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1 січня 2017 року на квартирному обліку  у м. Тячів перебувало 75 сімей, в тому числі молодих сімей та одиноких молодих громадян – 21, учасників АТО – 2. </w:t>
      </w: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</w:p>
    <w:p w:rsidR="00FE0176" w:rsidRDefault="00FE0176" w:rsidP="00B512DE">
      <w:pPr>
        <w:pStyle w:val="BodyTextIndent"/>
        <w:ind w:left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 xml:space="preserve">В Україні більшість громадян не мають можливості отримати доступ до ринку житла без </w:t>
      </w:r>
      <w:r>
        <w:rPr>
          <w:sz w:val="28"/>
          <w:szCs w:val="28"/>
          <w:lang w:val="uk-UA"/>
        </w:rPr>
        <w:t>підтримки держави та місцевої влади</w:t>
      </w:r>
      <w:r>
        <w:rPr>
          <w:spacing w:val="-4"/>
          <w:sz w:val="28"/>
          <w:szCs w:val="28"/>
          <w:lang w:val="uk-UA" w:eastAsia="uk-UA"/>
        </w:rPr>
        <w:t xml:space="preserve">. 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Найбільш незахищеними категоріями, які потребують підтримки, є молодь, багатодітні родини, працівники бюджетної сфери,  педагогічні, медичні працівники, учасники АТО та члени їх сімей, ВПО, рівень доходів яких порівняно з іншими категоріями працюючих в Україні є значно нижчим.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останніх п’яти років простежується тенденція до постійного зростання вартості житла на первинному та вторинному ринках. Недостатньо високий рівень доходів населення призводить до відсутності платоспроможного попиту на житло. 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складною залишається демографічна ситуація. Недостатній рівень доходів та незадовільні житлові умови призводять до міграційних процесів і відтоку з Закарпатської області, в т.ч. з м. Тячів, висококваліфікованих фахівців та обмежують можливість народження дітей у сім’ях, які потребують поліпшення житлових умов, що в свою чергу негативно позначається на соціально-економічному розвитку Закарпатської області в цілому. 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Переважна більшість учасників АТО не мають власного житла або потребують поліпшення житлових умов.</w:t>
      </w:r>
    </w:p>
    <w:p w:rsidR="00FE0176" w:rsidRDefault="00FE0176" w:rsidP="00B512DE">
      <w:pPr>
        <w:pStyle w:val="BodyTextIndent"/>
        <w:spacing w:after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Вирішення житлового питання громадян шляхом підвищення рівня доступності житла є важливою соціально-економічною передумовою стабілізації життя суспільства.  </w:t>
      </w:r>
    </w:p>
    <w:p w:rsidR="00FE0176" w:rsidRDefault="00FE0176" w:rsidP="00B512DE">
      <w:pPr>
        <w:pStyle w:val="BodyTextIndent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умовах сьогодення держава не в змозі у повній мірі забезпечити громадян, які потребують поліпшення житлових умов, безкоштовним житлом, тому єдиним можливим шляхом до скорочення кількості осіб, які перебувають на квартирному обліку, є створення накопичувального та відновлювального ресурсу за рахунок коштів бюджетів усіх рівнів.</w:t>
      </w:r>
    </w:p>
    <w:p w:rsidR="00FE0176" w:rsidRDefault="00FE0176" w:rsidP="00B512DE">
      <w:pPr>
        <w:pStyle w:val="BodyTextIndent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Такі  фінансово-кредитні  механізми  діють  у державі та реалізовуються за допомогою Державної спеціалізованої фінансової установи «Державний фонд сприяння молодіжному житловому будівництву» (далі - Держмолодьжитло).</w:t>
      </w:r>
    </w:p>
    <w:p w:rsidR="00FE0176" w:rsidRDefault="00FE0176" w:rsidP="00B512DE">
      <w:pPr>
        <w:pStyle w:val="BodyTextIndent"/>
        <w:spacing w:after="0"/>
        <w:ind w:left="0" w:firstLine="709"/>
        <w:jc w:val="both"/>
        <w:rPr>
          <w:spacing w:val="-6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Структурним підрозділом Держмолодьжитла в </w:t>
      </w:r>
      <w:r>
        <w:rPr>
          <w:sz w:val="28"/>
          <w:szCs w:val="28"/>
          <w:lang w:val="uk-UA"/>
        </w:rPr>
        <w:t>Закарпатсь</w:t>
      </w:r>
      <w:r>
        <w:rPr>
          <w:spacing w:val="-4"/>
          <w:sz w:val="28"/>
          <w:szCs w:val="28"/>
          <w:lang w:val="uk-UA"/>
        </w:rPr>
        <w:t xml:space="preserve">кій області </w:t>
      </w:r>
      <w:r>
        <w:rPr>
          <w:spacing w:val="-6"/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Закарпатсь</w:t>
      </w:r>
      <w:r>
        <w:rPr>
          <w:spacing w:val="-6"/>
          <w:sz w:val="28"/>
          <w:szCs w:val="28"/>
          <w:lang w:val="uk-UA"/>
        </w:rPr>
        <w:t xml:space="preserve">ке регіональне управління Державної спеціалізованої фінансової установи «Державний фонд сприяння молодіжному житловому будівництву» (далі - </w:t>
      </w:r>
      <w:r>
        <w:rPr>
          <w:sz w:val="28"/>
          <w:szCs w:val="28"/>
          <w:lang w:val="uk-UA"/>
        </w:rPr>
        <w:t>Закарпатсь</w:t>
      </w:r>
      <w:r>
        <w:rPr>
          <w:spacing w:val="-6"/>
          <w:sz w:val="28"/>
          <w:szCs w:val="28"/>
          <w:lang w:val="uk-UA"/>
        </w:rPr>
        <w:t>ке регіональне управління Держмолодьжитла).</w:t>
      </w:r>
    </w:p>
    <w:p w:rsidR="00FE0176" w:rsidRDefault="00FE0176" w:rsidP="00B512DE">
      <w:pPr>
        <w:pStyle w:val="BodyTextIndent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базі кандидатів на отримання пільгових довготермінових кредитів на будівництво (реконструкцію) та придбання житла на 1 січня 2017 року в Закарпатському регіональному Держмолодьжитла  перебуває 338 молодих сімей та одиноких молодих громадян. 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Важливість будівництва нового житла пов’язана з тим, що близько половини нинішнього житлового фонду уже сьогодні перебуває у незадовільному стані, потребує капітального ремонту як самих будинків, так і всіх комунікацій.</w:t>
      </w:r>
    </w:p>
    <w:p w:rsidR="00FE0176" w:rsidRDefault="00FE0176" w:rsidP="00B512DE">
      <w:pPr>
        <w:spacing w:line="100" w:lineRule="atLeast"/>
        <w:ind w:firstLine="709"/>
        <w:rPr>
          <w:sz w:val="28"/>
          <w:szCs w:val="28"/>
          <w:lang w:val="uk-UA"/>
        </w:rPr>
      </w:pP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Програми</w:t>
      </w: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tabs>
          <w:tab w:val="left" w:pos="567"/>
          <w:tab w:val="left" w:pos="709"/>
          <w:tab w:val="left" w:pos="851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Головною метою Програми є створення належних умов для розв’язання житлової проблеми,  підвищення рівня соціально-побутового та економічного становища молоді, учасників АТО та ВПО їх гармонійного розвитку як одного з чинників становлення та самореалізації молоді в інтересах суспільства і держави. </w:t>
      </w:r>
    </w:p>
    <w:p w:rsidR="00FE0176" w:rsidRDefault="00FE0176" w:rsidP="00B512DE">
      <w:pPr>
        <w:pStyle w:val="BodyTextIndent"/>
        <w:ind w:firstLine="708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pStyle w:val="BodyTextIndent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ІV. Обґрунтування </w:t>
      </w:r>
      <w:r>
        <w:rPr>
          <w:b/>
          <w:bCs/>
          <w:sz w:val="28"/>
          <w:szCs w:val="28"/>
          <w:lang w:val="uk-UA"/>
        </w:rPr>
        <w:t>шляхів і засобів розв’язання проблеми, обсягів та джерел фінансування; строки та етапи виконання Програми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Проблему передбачається розв’язати шляхом: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lang w:val="uk-UA"/>
        </w:rPr>
        <w:t>розроблення і виконання окремої комплексної програми забезпечення житлом найбільш незахищених категорій громадян;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нормативно-правового удосконалення існуючого механізму пільгового довгострокового кредитування будівництва (реконструкції) і придбання житла для молодих сімей та одиноких молодих громадян, а також механізму залучення у молодіжне житлове будівництво інвестицій;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  зменшення вартості будівництва житла для молоді;</w:t>
      </w:r>
    </w:p>
    <w:p w:rsidR="00FE0176" w:rsidRDefault="00FE0176" w:rsidP="00B512DE">
      <w:pPr>
        <w:spacing w:line="100" w:lineRule="atLeast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розвитку різних форм участі громадян в організації будівництва (придбання) житла;</w:t>
      </w:r>
    </w:p>
    <w:p w:rsidR="00FE0176" w:rsidRDefault="00FE0176" w:rsidP="00B512DE">
      <w:pPr>
        <w:pStyle w:val="Title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Умови пільгових довгострокових кредитів, які можуть бути надані  молодим сім’ям та одиноким молодим громадянам,</w:t>
      </w:r>
      <w:r>
        <w:rPr>
          <w:spacing w:val="-4"/>
          <w:szCs w:val="28"/>
          <w:lang w:val="uk-UA" w:eastAsia="uk-UA"/>
        </w:rPr>
        <w:t xml:space="preserve"> надання цільової фінансової підтримки </w:t>
      </w:r>
      <w:r>
        <w:rPr>
          <w:szCs w:val="28"/>
          <w:lang w:val="uk-UA"/>
        </w:rPr>
        <w:t xml:space="preserve">учасникам АТО та ВПО, </w:t>
      </w:r>
      <w:r>
        <w:rPr>
          <w:bCs/>
          <w:szCs w:val="28"/>
          <w:lang w:val="uk-UA"/>
        </w:rPr>
        <w:t>є найбільш сприятливими як для громадян, так і для місцевого бюджету.</w:t>
      </w:r>
    </w:p>
    <w:p w:rsidR="00FE0176" w:rsidRDefault="00FE0176" w:rsidP="00B512DE">
      <w:pPr>
        <w:pStyle w:val="Title"/>
        <w:ind w:firstLine="709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Умови та механізм надання пільгових довгострокових кредитів на будівництво (придбання) за цією Програмою забезпечують:</w:t>
      </w:r>
    </w:p>
    <w:p w:rsidR="00FE0176" w:rsidRDefault="00FE0176" w:rsidP="00B512DE">
      <w:pPr>
        <w:pStyle w:val="Title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прозорість умов отримання і повернення пільгових кредитів;</w:t>
      </w:r>
    </w:p>
    <w:p w:rsidR="00FE0176" w:rsidRDefault="00FE0176" w:rsidP="00B512DE">
      <w:pPr>
        <w:pStyle w:val="Title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сприятливі фінансово-економічні умови надання та повернення кредитів;</w:t>
      </w:r>
    </w:p>
    <w:p w:rsidR="00FE0176" w:rsidRDefault="00FE0176" w:rsidP="00B512DE">
      <w:pPr>
        <w:pStyle w:val="Title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контроль за цільовим використанням кредитних ресурсів з боку відповідних відділів та управлінь міської ради;</w:t>
      </w:r>
    </w:p>
    <w:p w:rsidR="00FE0176" w:rsidRDefault="00FE0176" w:rsidP="00B512DE">
      <w:pPr>
        <w:pStyle w:val="Title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- можливість залучення на фінансування Програми коштів із позабюджетних джерел;</w:t>
      </w: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кошти, які сплачуються позичальниками в рахунок погашення кредитів, відсотки за користування кредитом і пеня (у разі наявності) зараховуються в установленому порядку до надходжень відповідного бюджету і спрямовуються на подальше надання кредитів.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надання кредитів та державної підтримки визначаються Положенням про порядок надання пільгових довготермінових кредитів окремим категоріям громадян та членам їх сімей, які потребують поліпшення житлових умов, на будівництво  і придбання житла, затвердженого постановою Кабінету Міністрів України від 29 травня 2001 року №584, та Порядком забезпечення громадян доступним житлом, затвердженого постановою Кабінету міністрів України від 11 лютого 2009 року № 140.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передбачається за рахунок коштів бюджетів всіх рівнів та здійснюється в межах загальних призначень, затверджених відповідним бюджетом на конкретний рік з урахуванням реальної потреби у кредитах, зазначених у Програмі категорій громадян.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окремо визначається обсяг коштів для фінансування Програми, в тому числі: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обсяг коштів на надання пільгових довгострокових кредитів учасниками Програми;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обсяг коштів безповоротної фінансової допомоги на сплату першого внеску учасникам АТО (членами їх сімей) та ВПО;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обсяг коштів на фінансування витрат, пов’язаних з наданням та обслуговуванням пільгових довгострокових кредитів молодим сім’ям та одиноким молодим громадянам.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Строки та етапи виконання Програми: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І-й етап – 2018-2020 роки;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ІІ-й етап – 2021-2022 роки.</w:t>
      </w:r>
    </w:p>
    <w:p w:rsidR="00FE0176" w:rsidRDefault="00FE0176" w:rsidP="00B512DE">
      <w:pPr>
        <w:tabs>
          <w:tab w:val="left" w:pos="1440"/>
        </w:tabs>
        <w:jc w:val="center"/>
        <w:rPr>
          <w:b/>
          <w:lang w:val="uk-UA"/>
        </w:rPr>
      </w:pPr>
    </w:p>
    <w:p w:rsidR="00FE0176" w:rsidRDefault="00FE0176" w:rsidP="00B512DE">
      <w:pPr>
        <w:tabs>
          <w:tab w:val="left" w:pos="14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Перелік завдань, заходів Програми та результативні показники</w:t>
      </w:r>
    </w:p>
    <w:p w:rsidR="00FE0176" w:rsidRDefault="00FE0176" w:rsidP="00B512DE">
      <w:pPr>
        <w:tabs>
          <w:tab w:val="left" w:pos="1440"/>
        </w:tabs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сприятиме вирішенню таких важливих соціально-економічних завдань, як: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соціальному захисту та вирішення житлових проблем громадян;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житлового будівництва за рахунок залучення коштів обласного, місцевих бюджетів та не бюджетних джерел фінансування будівництва (фінансових ресурсів населення);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обсягів сплати податків та обов’язкових відрахувань (забезпечення замовлень будівельних підприємств, виробників будматеріалів, транспортних та інших суміжних підприємств, створення робочих місць);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отримання коштів від повернення кредитів до відповідного бюджету в якості відновлювального ресурсу, що спрямовується на подальше виконання програми;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зміцнення професійності кадрів у галузях освіти, охорони здоров`я, військової справи, державної служби за рахунок закріплення на робочих місцях спеціалістів та фахівців з високим рівнем кваліфікації, підвищення престижу вказаних професій;</w:t>
      </w:r>
    </w:p>
    <w:p w:rsidR="00FE0176" w:rsidRDefault="00FE0176" w:rsidP="00B512D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right="-82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покращання соціального стану та демографічної ситуації у місті Тячів.</w:t>
      </w:r>
    </w:p>
    <w:p w:rsidR="00FE0176" w:rsidRDefault="00FE0176" w:rsidP="00B5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є запорукою впровадження нових фінансово-кредитних механізмів іпотечного кредитування, стабілізації суспільства, створення сприятливих умов для стабільної роботи підприємств, установ, організацій, збереження та створення нових робочих місць, активізації житлового будівництва у місті, створення умов для підтримки будівельної галузі.</w:t>
      </w: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tabs>
          <w:tab w:val="left" w:pos="1440"/>
        </w:tabs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 Напрями діяльності та заходи Програми</w:t>
      </w:r>
    </w:p>
    <w:p w:rsidR="00FE0176" w:rsidRDefault="00FE0176" w:rsidP="00B512DE">
      <w:pPr>
        <w:tabs>
          <w:tab w:val="left" w:pos="1440"/>
        </w:tabs>
        <w:ind w:firstLine="709"/>
        <w:rPr>
          <w:b/>
          <w:sz w:val="28"/>
          <w:szCs w:val="28"/>
          <w:lang w:val="uk-UA"/>
        </w:rPr>
      </w:pP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 напрямами діяльності Програми є забезпечення житлом молодих сімей та одиноких молодих громадян, учасників АТО на сході України та ВПО, які потребують поліпшення житлових умов, через:</w:t>
      </w: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розвиток різних видів пільгового житлового кредитування, яке передбачає створення накопичувального та відновлювального інвестиційного ресурсу держави для забезпечення житлом найбільш незахищених категорій громадян;</w:t>
      </w: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впровадження механізму надання цільової фінансової підтримки учасникам АТО, членам їх сімей та ВПО на обов’язковий власний внесок на безповоротній основі;</w:t>
      </w: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виявлення земельних ділянок, незавершених будівництвом об’єктів та гуртожитків, які не використовуються за призначенням у м. Тячів, для будівництва житла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сімей, що потребують поліпшення житлових умов;</w:t>
      </w:r>
    </w:p>
    <w:p w:rsidR="00FE0176" w:rsidRDefault="00FE0176" w:rsidP="00B512DE">
      <w:pPr>
        <w:pStyle w:val="HTMLPreformatte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розвиток та удосконалення механізмів, передбачених цією Програмою.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заходами Програми є: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надання пільгових довготермінових кредитів молодим сім’ям та одиноким молодим громадянам, в тому числі, </w:t>
      </w:r>
      <w:r>
        <w:rPr>
          <w:spacing w:val="-4"/>
          <w:sz w:val="28"/>
          <w:szCs w:val="28"/>
          <w:lang w:val="uk-UA" w:eastAsia="uk-UA"/>
        </w:rPr>
        <w:t xml:space="preserve">багатодітним родинам, </w:t>
      </w:r>
      <w:r>
        <w:rPr>
          <w:bCs/>
          <w:sz w:val="28"/>
          <w:szCs w:val="28"/>
          <w:lang w:val="uk-UA"/>
        </w:rPr>
        <w:t xml:space="preserve">що потребують поліпшення житлових умов </w:t>
      </w:r>
      <w:r>
        <w:rPr>
          <w:sz w:val="28"/>
          <w:szCs w:val="28"/>
          <w:lang w:val="uk-UA"/>
        </w:rPr>
        <w:t>на будівництво  і придбання житла; їх обслуговування;</w:t>
      </w:r>
    </w:p>
    <w:p w:rsidR="00FE0176" w:rsidRDefault="00FE0176" w:rsidP="00B512DE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надання цільової фінансової підтримки учасникам АТО, членам їх сімей та ВПО на обов’язковий власний внесок на безповоротній основі.</w:t>
      </w:r>
    </w:p>
    <w:p w:rsidR="00FE0176" w:rsidRDefault="00FE0176" w:rsidP="00B512DE">
      <w:pPr>
        <w:tabs>
          <w:tab w:val="left" w:pos="567"/>
          <w:tab w:val="left" w:pos="709"/>
          <w:tab w:val="left" w:pos="851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сприятиме також створенню умов для формування активної життєвої позиції молоді, учасників АТО та ВПО, розв’язанню їх житлових проблем, поліпшенню демографічної ситуації в країні.</w:t>
      </w:r>
    </w:p>
    <w:p w:rsidR="00FE0176" w:rsidRDefault="00FE0176" w:rsidP="00B512DE">
      <w:pPr>
        <w:tabs>
          <w:tab w:val="left" w:pos="426"/>
          <w:tab w:val="left" w:pos="709"/>
          <w:tab w:val="left" w:pos="851"/>
        </w:tabs>
        <w:ind w:right="57" w:firstLine="720"/>
        <w:jc w:val="center"/>
        <w:rPr>
          <w:b/>
          <w:sz w:val="28"/>
          <w:szCs w:val="28"/>
          <w:lang w:val="uk-UA"/>
        </w:rPr>
      </w:pPr>
    </w:p>
    <w:p w:rsidR="00FE0176" w:rsidRDefault="00FE0176" w:rsidP="00B5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FE0176" w:rsidRDefault="00FE0176" w:rsidP="00B5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</w:p>
    <w:p w:rsidR="00FE0176" w:rsidRDefault="00FE0176" w:rsidP="00B5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Програми здійснює </w:t>
      </w:r>
      <w:r>
        <w:rPr>
          <w:sz w:val="28"/>
          <w:szCs w:val="28"/>
          <w:lang w:val="uk-UA" w:eastAsia="uk-UA"/>
        </w:rPr>
        <w:t>відділ житлово-комунального господарства, комунальної власності, транспорту і благоустрою апарату виконкому  Тячівської міської ради</w:t>
      </w:r>
      <w:r>
        <w:rPr>
          <w:sz w:val="28"/>
          <w:szCs w:val="28"/>
          <w:lang w:val="uk-UA"/>
        </w:rPr>
        <w:t>.</w:t>
      </w:r>
    </w:p>
    <w:p w:rsidR="00FE0176" w:rsidRDefault="00FE0176" w:rsidP="00B5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Закарпатське регіональне управління державної спеціалізованої фінансової установи «Державний фонд сприяння молодіжному житловому будівництву» щороку до 15 січня готує і подає відділу </w:t>
      </w:r>
      <w:r>
        <w:rPr>
          <w:sz w:val="28"/>
          <w:szCs w:val="28"/>
          <w:lang w:val="uk-UA" w:eastAsia="uk-UA"/>
        </w:rPr>
        <w:t>житлово-комунального господарства, комунальної власності, транспорту і благоустрою апарату виконкому Тячівської міської ради</w:t>
      </w:r>
      <w:r>
        <w:rPr>
          <w:sz w:val="28"/>
          <w:szCs w:val="28"/>
          <w:lang w:val="uk-UA"/>
        </w:rPr>
        <w:t xml:space="preserve"> інформацію про стан виконання Програми.</w:t>
      </w:r>
    </w:p>
    <w:p w:rsidR="00FE0176" w:rsidRDefault="00FE0176" w:rsidP="00B512DE">
      <w:pPr>
        <w:tabs>
          <w:tab w:val="left" w:pos="426"/>
          <w:tab w:val="left" w:pos="709"/>
          <w:tab w:val="left" w:pos="851"/>
          <w:tab w:val="left" w:pos="993"/>
        </w:tabs>
        <w:ind w:firstLine="851"/>
        <w:rPr>
          <w:sz w:val="28"/>
          <w:szCs w:val="28"/>
          <w:lang w:val="uk-UA"/>
        </w:rPr>
      </w:pPr>
    </w:p>
    <w:p w:rsidR="00FE0176" w:rsidRPr="00B512DE" w:rsidRDefault="00FE0176">
      <w:pPr>
        <w:rPr>
          <w:lang w:val="uk-UA"/>
        </w:rPr>
      </w:pPr>
    </w:p>
    <w:sectPr w:rsidR="00FE0176" w:rsidRPr="00B512DE" w:rsidSect="0060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3CEF"/>
    <w:multiLevelType w:val="hybridMultilevel"/>
    <w:tmpl w:val="EDA6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C12BFB"/>
    <w:multiLevelType w:val="hybridMultilevel"/>
    <w:tmpl w:val="9B7431D0"/>
    <w:lvl w:ilvl="0" w:tplc="FAA2B90C">
      <w:start w:val="2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642D59D1"/>
    <w:multiLevelType w:val="hybridMultilevel"/>
    <w:tmpl w:val="810A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BF8"/>
    <w:rsid w:val="00124BF8"/>
    <w:rsid w:val="00152A51"/>
    <w:rsid w:val="00193ABF"/>
    <w:rsid w:val="00275929"/>
    <w:rsid w:val="00333495"/>
    <w:rsid w:val="003C3429"/>
    <w:rsid w:val="004149F4"/>
    <w:rsid w:val="00486168"/>
    <w:rsid w:val="00520CF3"/>
    <w:rsid w:val="00533B9A"/>
    <w:rsid w:val="005E3E73"/>
    <w:rsid w:val="00607A5F"/>
    <w:rsid w:val="00636974"/>
    <w:rsid w:val="006F6AAE"/>
    <w:rsid w:val="00816849"/>
    <w:rsid w:val="00876903"/>
    <w:rsid w:val="008A785C"/>
    <w:rsid w:val="008B486E"/>
    <w:rsid w:val="00911605"/>
    <w:rsid w:val="00997972"/>
    <w:rsid w:val="00AE6F4F"/>
    <w:rsid w:val="00B3100C"/>
    <w:rsid w:val="00B512DE"/>
    <w:rsid w:val="00C152F7"/>
    <w:rsid w:val="00C20498"/>
    <w:rsid w:val="00C8060D"/>
    <w:rsid w:val="00E14466"/>
    <w:rsid w:val="00E7615E"/>
    <w:rsid w:val="00F179F9"/>
    <w:rsid w:val="00F35FC4"/>
    <w:rsid w:val="00FE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2DE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B51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val="uk-UA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512DE"/>
    <w:rPr>
      <w:rFonts w:ascii="Courier New" w:hAnsi="Courier New" w:cs="Courier New"/>
      <w:sz w:val="20"/>
      <w:szCs w:val="20"/>
      <w:lang w:val="uk-UA" w:eastAsia="zh-CN"/>
    </w:rPr>
  </w:style>
  <w:style w:type="paragraph" w:styleId="NormalWeb">
    <w:name w:val="Normal (Web)"/>
    <w:basedOn w:val="Normal"/>
    <w:uiPriority w:val="99"/>
    <w:semiHidden/>
    <w:rsid w:val="00B512DE"/>
    <w:pPr>
      <w:spacing w:before="100" w:beforeAutospacing="1" w:after="100" w:afterAutospacing="1"/>
      <w:jc w:val="left"/>
    </w:pPr>
  </w:style>
  <w:style w:type="paragraph" w:styleId="Title">
    <w:name w:val="Title"/>
    <w:basedOn w:val="Normal"/>
    <w:link w:val="TitleChar"/>
    <w:uiPriority w:val="99"/>
    <w:qFormat/>
    <w:rsid w:val="00B512DE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512DE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B512DE"/>
    <w:pPr>
      <w:suppressAutoHyphens/>
      <w:spacing w:after="120"/>
      <w:ind w:left="283"/>
      <w:jc w:val="left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512DE"/>
    <w:rPr>
      <w:rFonts w:ascii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B512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1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6</Pages>
  <Words>2047</Words>
  <Characters>11668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19</cp:revision>
  <cp:lastPrinted>2017-11-07T11:30:00Z</cp:lastPrinted>
  <dcterms:created xsi:type="dcterms:W3CDTF">2017-10-25T13:35:00Z</dcterms:created>
  <dcterms:modified xsi:type="dcterms:W3CDTF">2017-11-07T11:37:00Z</dcterms:modified>
</cp:coreProperties>
</file>