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B2" w:rsidRPr="007E1FA4" w:rsidRDefault="002170B2" w:rsidP="007E1FA4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t xml:space="preserve">                                                              </w:t>
      </w:r>
      <w:r w:rsidRPr="00D9508F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8101062" r:id="rId6"/>
        </w:object>
      </w:r>
    </w:p>
    <w:p w:rsidR="002170B2" w:rsidRPr="008A11DC" w:rsidRDefault="002170B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У К Р А Ї Н А</w:t>
      </w:r>
    </w:p>
    <w:p w:rsidR="002170B2" w:rsidRPr="008A11DC" w:rsidRDefault="002170B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ТЯЧІВСЬКА   МІСЬКА   РАДА </w:t>
      </w:r>
    </w:p>
    <w:p w:rsidR="002170B2" w:rsidRPr="008A11DC" w:rsidRDefault="002170B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Тридцят</w:t>
      </w:r>
      <w:r>
        <w:rPr>
          <w:rFonts w:ascii="Times New Roman" w:hAnsi="Times New Roman"/>
          <w:b/>
          <w:sz w:val="31"/>
          <w:szCs w:val="31"/>
          <w:lang w:val="uk-UA"/>
        </w:rPr>
        <w:t>ь п’ята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 сесія сьо</w:t>
      </w:r>
      <w:r>
        <w:rPr>
          <w:rFonts w:ascii="Times New Roman" w:hAnsi="Times New Roman"/>
          <w:b/>
          <w:sz w:val="31"/>
          <w:szCs w:val="31"/>
          <w:lang w:val="uk-UA"/>
        </w:rPr>
        <w:t>мо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>го скликання</w:t>
      </w:r>
    </w:p>
    <w:p w:rsidR="002170B2" w:rsidRPr="008A11DC" w:rsidRDefault="002170B2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Р І Ш Е Н Н Я</w:t>
      </w:r>
    </w:p>
    <w:p w:rsidR="002170B2" w:rsidRDefault="002170B2" w:rsidP="00AD1B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170B2" w:rsidRPr="009A07FD" w:rsidRDefault="002170B2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9A07F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17 грудня </w:t>
      </w:r>
      <w:r w:rsidRPr="009A07FD">
        <w:rPr>
          <w:rFonts w:ascii="Times New Roman" w:hAnsi="Times New Roman"/>
          <w:sz w:val="28"/>
          <w:szCs w:val="28"/>
          <w:lang w:val="uk-UA"/>
        </w:rPr>
        <w:t>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4249</w:t>
      </w:r>
    </w:p>
    <w:p w:rsidR="002170B2" w:rsidRPr="008A11DC" w:rsidRDefault="002170B2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8A11DC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11DC">
        <w:rPr>
          <w:rFonts w:ascii="Times New Roman" w:hAnsi="Times New Roman"/>
          <w:sz w:val="28"/>
          <w:szCs w:val="28"/>
          <w:lang w:val="uk-UA"/>
        </w:rPr>
        <w:t>Тячів</w:t>
      </w:r>
    </w:p>
    <w:p w:rsidR="002170B2" w:rsidRPr="00642251" w:rsidRDefault="002170B2" w:rsidP="009A07FD">
      <w:pPr>
        <w:spacing w:after="0"/>
        <w:ind w:left="142"/>
        <w:rPr>
          <w:rFonts w:ascii="Times New Roman" w:hAnsi="Times New Roman"/>
          <w:sz w:val="16"/>
          <w:szCs w:val="20"/>
          <w:lang w:val="uk-UA"/>
        </w:rPr>
      </w:pPr>
    </w:p>
    <w:tbl>
      <w:tblPr>
        <w:tblpPr w:leftFromText="180" w:rightFromText="180" w:vertAnchor="text" w:tblpX="124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</w:tblGrid>
      <w:tr w:rsidR="002170B2" w:rsidTr="007356E3">
        <w:trPr>
          <w:trHeight w:val="1620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2170B2" w:rsidRPr="007356E3" w:rsidRDefault="002170B2" w:rsidP="007356E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56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передачу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комплектуючих елементів до</w:t>
            </w:r>
            <w:r w:rsidRPr="007356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багатофункціонального навантажувача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АВАНТ 750 </w:t>
            </w:r>
            <w:r w:rsidRPr="007356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господарське відання</w:t>
            </w:r>
            <w:r w:rsidRPr="007356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Тячівського комунального підприємства «Міськжитлокомунгосп»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170B2" w:rsidRPr="007356E3" w:rsidRDefault="002170B2" w:rsidP="007356E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170B2" w:rsidRPr="00642251" w:rsidRDefault="002170B2" w:rsidP="009A07FD">
      <w:pPr>
        <w:spacing w:after="0"/>
        <w:ind w:left="142"/>
        <w:rPr>
          <w:rFonts w:ascii="Times New Roman" w:hAnsi="Times New Roman"/>
          <w:szCs w:val="20"/>
          <w:lang w:val="uk-UA"/>
        </w:rPr>
      </w:pPr>
    </w:p>
    <w:p w:rsidR="002170B2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Pr="00EA75E0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Pr="00EA75E0" w:rsidRDefault="002170B2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2170B2" w:rsidRDefault="002170B2" w:rsidP="000913BA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2170B2" w:rsidRDefault="002170B2" w:rsidP="000913BA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Відповідно до статті 26  Закону України «Про місцеве самоврядування в Україні» та з метою покращення якості робіт по благоустрою населених пунктів Тячівської міської об’єднаної територіальної громади тридцять п’ята сесія сьомого скликання Тячівської міської ради </w:t>
      </w:r>
    </w:p>
    <w:p w:rsidR="002170B2" w:rsidRDefault="002170B2" w:rsidP="009A07FD">
      <w:pPr>
        <w:spacing w:after="0"/>
        <w:ind w:left="142" w:firstLine="567"/>
        <w:jc w:val="center"/>
        <w:rPr>
          <w:rFonts w:ascii="Times New Roman" w:hAnsi="Times New Roman"/>
          <w:sz w:val="28"/>
          <w:szCs w:val="20"/>
          <w:lang w:val="uk-UA"/>
        </w:rPr>
      </w:pPr>
    </w:p>
    <w:p w:rsidR="002170B2" w:rsidRPr="00D82B50" w:rsidRDefault="002170B2" w:rsidP="009A07FD">
      <w:pPr>
        <w:spacing w:after="0"/>
        <w:ind w:left="142" w:firstLine="567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D82B50">
        <w:rPr>
          <w:rFonts w:ascii="Times New Roman" w:hAnsi="Times New Roman"/>
          <w:b/>
          <w:sz w:val="28"/>
          <w:szCs w:val="20"/>
          <w:lang w:val="uk-UA"/>
        </w:rPr>
        <w:t xml:space="preserve">в и р і ш и </w:t>
      </w:r>
      <w:r>
        <w:rPr>
          <w:rFonts w:ascii="Times New Roman" w:hAnsi="Times New Roman"/>
          <w:b/>
          <w:sz w:val="28"/>
          <w:szCs w:val="20"/>
          <w:lang w:val="uk-UA"/>
        </w:rPr>
        <w:t xml:space="preserve">л а </w:t>
      </w:r>
      <w:r w:rsidRPr="00D82B50">
        <w:rPr>
          <w:rFonts w:ascii="Times New Roman" w:hAnsi="Times New Roman"/>
          <w:b/>
          <w:sz w:val="28"/>
          <w:szCs w:val="20"/>
          <w:lang w:val="uk-UA"/>
        </w:rPr>
        <w:t>:</w:t>
      </w:r>
    </w:p>
    <w:p w:rsidR="002170B2" w:rsidRPr="00EA75E0" w:rsidRDefault="002170B2" w:rsidP="009A07FD">
      <w:pPr>
        <w:spacing w:after="0"/>
        <w:ind w:left="142" w:firstLine="567"/>
        <w:jc w:val="center"/>
        <w:rPr>
          <w:rFonts w:ascii="Times New Roman" w:hAnsi="Times New Roman"/>
          <w:sz w:val="18"/>
          <w:szCs w:val="20"/>
          <w:lang w:val="uk-UA"/>
        </w:rPr>
      </w:pPr>
    </w:p>
    <w:p w:rsidR="002170B2" w:rsidRPr="0043128A" w:rsidRDefault="002170B2" w:rsidP="009C1DE1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Передати розподілювач РП-1300 (мод. КБ-11) та</w:t>
      </w:r>
      <w:r w:rsidRPr="0043128A">
        <w:rPr>
          <w:rFonts w:ascii="Times New Roman" w:hAnsi="Times New Roman"/>
          <w:sz w:val="28"/>
          <w:szCs w:val="20"/>
          <w:lang w:val="uk-UA"/>
        </w:rPr>
        <w:t xml:space="preserve"> вила палетні 1200 мм АВАНТ, в/п 1800 кг в </w:t>
      </w:r>
      <w:r>
        <w:rPr>
          <w:rFonts w:ascii="Times New Roman" w:hAnsi="Times New Roman"/>
          <w:sz w:val="28"/>
          <w:szCs w:val="20"/>
          <w:lang w:val="uk-UA"/>
        </w:rPr>
        <w:t>господарське відання</w:t>
      </w:r>
      <w:bookmarkStart w:id="0" w:name="_GoBack"/>
      <w:bookmarkEnd w:id="0"/>
      <w:r w:rsidRPr="0043128A">
        <w:rPr>
          <w:rFonts w:ascii="Times New Roman" w:hAnsi="Times New Roman"/>
          <w:sz w:val="28"/>
          <w:szCs w:val="20"/>
          <w:lang w:val="uk-UA"/>
        </w:rPr>
        <w:t xml:space="preserve"> комунального підприє</w:t>
      </w:r>
      <w:r>
        <w:rPr>
          <w:rFonts w:ascii="Times New Roman" w:hAnsi="Times New Roman"/>
          <w:sz w:val="28"/>
          <w:szCs w:val="20"/>
          <w:lang w:val="uk-UA"/>
        </w:rPr>
        <w:t>мства «Міськжитлокомунгосп»</w:t>
      </w:r>
      <w:r w:rsidRPr="0043128A">
        <w:rPr>
          <w:rFonts w:ascii="Times New Roman" w:hAnsi="Times New Roman"/>
          <w:sz w:val="28"/>
          <w:szCs w:val="20"/>
          <w:lang w:val="uk-UA"/>
        </w:rPr>
        <w:t>.</w:t>
      </w:r>
    </w:p>
    <w:p w:rsidR="002170B2" w:rsidRPr="009A07FD" w:rsidRDefault="002170B2" w:rsidP="00D82B50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Відділу фінансового забезпечення апарату виконкому міської ради  провести передачу майна згідно цього рішення у встановленому законодавством порядку відповідно до акту прийому-передачі.</w:t>
      </w:r>
    </w:p>
    <w:p w:rsidR="002170B2" w:rsidRPr="009A07FD" w:rsidRDefault="002170B2" w:rsidP="00D82B50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3.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8"/>
          <w:szCs w:val="20"/>
          <w:lang w:val="uk-UA"/>
        </w:rPr>
        <w:t xml:space="preserve">постійну депутатську комісію з </w:t>
      </w:r>
      <w:r w:rsidRPr="00F51857">
        <w:rPr>
          <w:rFonts w:ascii="Times New Roman" w:hAnsi="Times New Roman"/>
          <w:sz w:val="28"/>
          <w:szCs w:val="28"/>
          <w:lang w:val="uk-UA"/>
        </w:rPr>
        <w:t>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 (голова  комісії  Манзюк В.М.).</w:t>
      </w:r>
    </w:p>
    <w:p w:rsidR="002170B2" w:rsidRPr="00642251" w:rsidRDefault="002170B2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2170B2" w:rsidRDefault="002170B2" w:rsidP="00F671E0">
      <w:pPr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Головуючий </w:t>
      </w:r>
      <w:r w:rsidRPr="00F671E0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секретар </w:t>
      </w:r>
      <w:r w:rsidRPr="00F671E0">
        <w:rPr>
          <w:rFonts w:ascii="Times New Roman" w:hAnsi="Times New Roman"/>
          <w:sz w:val="28"/>
          <w:szCs w:val="28"/>
          <w:lang w:val="uk-UA"/>
        </w:rPr>
        <w:t xml:space="preserve">ради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І.І. Крічфалушій                       </w:t>
      </w:r>
    </w:p>
    <w:p w:rsidR="002170B2" w:rsidRDefault="002170B2" w:rsidP="00F671E0">
      <w:pPr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70B2" w:rsidRPr="00F671E0" w:rsidRDefault="002170B2" w:rsidP="00F671E0">
      <w:pPr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2170B2" w:rsidRPr="00F671E0" w:rsidSect="00EA75E0">
      <w:pgSz w:w="11906" w:h="16838"/>
      <w:pgMar w:top="993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2F8F"/>
    <w:multiLevelType w:val="multilevel"/>
    <w:tmpl w:val="4572B63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B37"/>
    <w:rsid w:val="000647A0"/>
    <w:rsid w:val="0006782C"/>
    <w:rsid w:val="0008311A"/>
    <w:rsid w:val="000913BA"/>
    <w:rsid w:val="000C437A"/>
    <w:rsid w:val="000C51D3"/>
    <w:rsid w:val="000D5619"/>
    <w:rsid w:val="00104B19"/>
    <w:rsid w:val="001201C9"/>
    <w:rsid w:val="0012335C"/>
    <w:rsid w:val="001A14CD"/>
    <w:rsid w:val="001E4D8F"/>
    <w:rsid w:val="0020420E"/>
    <w:rsid w:val="002170B2"/>
    <w:rsid w:val="002B5437"/>
    <w:rsid w:val="002D055D"/>
    <w:rsid w:val="00307C8E"/>
    <w:rsid w:val="003270A0"/>
    <w:rsid w:val="0033302E"/>
    <w:rsid w:val="003830BB"/>
    <w:rsid w:val="003C70F8"/>
    <w:rsid w:val="003E745E"/>
    <w:rsid w:val="0043128A"/>
    <w:rsid w:val="004757AA"/>
    <w:rsid w:val="00483BB8"/>
    <w:rsid w:val="00642251"/>
    <w:rsid w:val="00725A76"/>
    <w:rsid w:val="007356E3"/>
    <w:rsid w:val="00736F07"/>
    <w:rsid w:val="007729CE"/>
    <w:rsid w:val="00777D64"/>
    <w:rsid w:val="007E1FA4"/>
    <w:rsid w:val="00847C2F"/>
    <w:rsid w:val="0087002C"/>
    <w:rsid w:val="008A11DC"/>
    <w:rsid w:val="00931BBD"/>
    <w:rsid w:val="00966E2D"/>
    <w:rsid w:val="009916C1"/>
    <w:rsid w:val="00992A62"/>
    <w:rsid w:val="009A07FD"/>
    <w:rsid w:val="009A102E"/>
    <w:rsid w:val="009C1DE1"/>
    <w:rsid w:val="00A006E2"/>
    <w:rsid w:val="00A10863"/>
    <w:rsid w:val="00AD1B37"/>
    <w:rsid w:val="00B2128F"/>
    <w:rsid w:val="00B728EB"/>
    <w:rsid w:val="00B817E0"/>
    <w:rsid w:val="00BC0FD6"/>
    <w:rsid w:val="00C41359"/>
    <w:rsid w:val="00C46417"/>
    <w:rsid w:val="00C92BA3"/>
    <w:rsid w:val="00D82B50"/>
    <w:rsid w:val="00D9508F"/>
    <w:rsid w:val="00D960D8"/>
    <w:rsid w:val="00DA5B34"/>
    <w:rsid w:val="00DD7B45"/>
    <w:rsid w:val="00EA75E0"/>
    <w:rsid w:val="00EC63D1"/>
    <w:rsid w:val="00ED359E"/>
    <w:rsid w:val="00F44981"/>
    <w:rsid w:val="00F51857"/>
    <w:rsid w:val="00F671E0"/>
    <w:rsid w:val="00F97F80"/>
    <w:rsid w:val="00F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3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7E1FA4"/>
    <w:pPr>
      <w:keepNext/>
      <w:spacing w:after="0" w:line="240" w:lineRule="auto"/>
      <w:jc w:val="center"/>
      <w:outlineLvl w:val="0"/>
    </w:pPr>
    <w:rPr>
      <w:b/>
      <w:sz w:val="24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D1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8311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311A"/>
    <w:rPr>
      <w:rFonts w:ascii="Arial" w:hAnsi="Arial" w:cs="Arial"/>
      <w:sz w:val="18"/>
      <w:szCs w:val="18"/>
      <w:lang w:val="ru-RU"/>
    </w:rPr>
  </w:style>
  <w:style w:type="character" w:customStyle="1" w:styleId="Heading1Char1">
    <w:name w:val="Heading 1 Char1"/>
    <w:link w:val="Heading1"/>
    <w:uiPriority w:val="99"/>
    <w:locked/>
    <w:rsid w:val="007E1FA4"/>
    <w:rPr>
      <w:b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201</Words>
  <Characters>1152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user3344</cp:lastModifiedBy>
  <cp:revision>11</cp:revision>
  <cp:lastPrinted>2019-12-17T13:18:00Z</cp:lastPrinted>
  <dcterms:created xsi:type="dcterms:W3CDTF">2019-12-04T15:04:00Z</dcterms:created>
  <dcterms:modified xsi:type="dcterms:W3CDTF">2019-12-17T13:18:00Z</dcterms:modified>
</cp:coreProperties>
</file>