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B7B" w:rsidRPr="00197100" w:rsidRDefault="00AE1B7B" w:rsidP="002D343E">
      <w:pPr>
        <w:rPr>
          <w:sz w:val="28"/>
          <w:szCs w:val="28"/>
        </w:rPr>
      </w:pPr>
      <w:r>
        <w:t xml:space="preserve">                                                                    </w:t>
      </w:r>
      <w: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68122214" r:id="rId6"/>
        </w:object>
      </w:r>
      <w:r>
        <w:t xml:space="preserve">                                                             </w:t>
      </w:r>
      <w:r w:rsidRPr="00197100">
        <w:rPr>
          <w:sz w:val="28"/>
          <w:szCs w:val="28"/>
        </w:rPr>
        <w:t xml:space="preserve">                                               </w:t>
      </w:r>
    </w:p>
    <w:p w:rsidR="00AE1B7B" w:rsidRDefault="00AE1B7B" w:rsidP="002D343E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У К Р А Ї Н А</w:t>
      </w:r>
    </w:p>
    <w:p w:rsidR="00AE1B7B" w:rsidRDefault="00AE1B7B" w:rsidP="002D343E">
      <w:pPr>
        <w:jc w:val="center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>ТЯЧІВСЬКА  МІСЬКА  РАДА</w:t>
      </w:r>
    </w:p>
    <w:p w:rsidR="00AE1B7B" w:rsidRPr="00C42E1D" w:rsidRDefault="00AE1B7B" w:rsidP="002D343E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Вісімнадцята сесія сьомого скликання</w:t>
      </w:r>
    </w:p>
    <w:p w:rsidR="00AE1B7B" w:rsidRDefault="00AE1B7B" w:rsidP="002D343E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Р І Ш Е Н Н  Я</w:t>
      </w:r>
    </w:p>
    <w:p w:rsidR="00AE1B7B" w:rsidRPr="007D0354" w:rsidRDefault="00AE1B7B" w:rsidP="00990ADE">
      <w:pPr>
        <w:pStyle w:val="Heading3"/>
        <w:tabs>
          <w:tab w:val="left" w:pos="1800"/>
        </w:tabs>
        <w:rPr>
          <w:sz w:val="28"/>
          <w:szCs w:val="28"/>
        </w:rPr>
      </w:pPr>
    </w:p>
    <w:p w:rsidR="00AE1B7B" w:rsidRPr="007D0354" w:rsidRDefault="00AE1B7B" w:rsidP="00990ADE">
      <w:pPr>
        <w:jc w:val="both"/>
        <w:rPr>
          <w:sz w:val="28"/>
          <w:szCs w:val="28"/>
        </w:rPr>
      </w:pPr>
    </w:p>
    <w:p w:rsidR="00AE1B7B" w:rsidRPr="007D0354" w:rsidRDefault="00AE1B7B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21 вересня  2017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1855</w:t>
      </w:r>
    </w:p>
    <w:p w:rsidR="00AE1B7B" w:rsidRPr="007D0354" w:rsidRDefault="00AE1B7B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AE1B7B" w:rsidRPr="007D0354" w:rsidRDefault="00AE1B7B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5562"/>
        <w:gridCol w:w="4261"/>
      </w:tblGrid>
      <w:tr w:rsidR="00AE1B7B" w:rsidRPr="007D0354" w:rsidTr="00927DE2">
        <w:tc>
          <w:tcPr>
            <w:tcW w:w="5562" w:type="dxa"/>
          </w:tcPr>
          <w:p w:rsidR="00AE1B7B" w:rsidRPr="00927DE2" w:rsidRDefault="00AE1B7B" w:rsidP="00927DE2">
            <w:pPr>
              <w:jc w:val="both"/>
              <w:rPr>
                <w:bCs/>
                <w:sz w:val="28"/>
                <w:szCs w:val="28"/>
              </w:rPr>
            </w:pPr>
            <w:r w:rsidRPr="00927DE2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27DE2">
              <w:rPr>
                <w:bCs/>
                <w:sz w:val="28"/>
                <w:szCs w:val="28"/>
              </w:rPr>
              <w:t>Тячів,ур. «Чонт-поток»</w:t>
            </w:r>
            <w:r>
              <w:rPr>
                <w:bCs/>
                <w:sz w:val="28"/>
                <w:szCs w:val="28"/>
              </w:rPr>
              <w:t xml:space="preserve">, цільове призначення якої змінюється </w:t>
            </w:r>
            <w:r w:rsidRPr="00927DE2">
              <w:rPr>
                <w:sz w:val="28"/>
                <w:szCs w:val="28"/>
              </w:rPr>
              <w:t>для будівництва та обслуговування</w:t>
            </w:r>
            <w:r>
              <w:rPr>
                <w:sz w:val="28"/>
                <w:szCs w:val="28"/>
              </w:rPr>
              <w:t xml:space="preserve"> інших</w:t>
            </w:r>
            <w:r w:rsidRPr="00927DE2">
              <w:rPr>
                <w:sz w:val="28"/>
                <w:szCs w:val="28"/>
              </w:rPr>
              <w:t xml:space="preserve"> будівель </w:t>
            </w:r>
            <w:r>
              <w:rPr>
                <w:sz w:val="28"/>
                <w:szCs w:val="28"/>
              </w:rPr>
              <w:t>громадської забудови</w:t>
            </w:r>
            <w:r w:rsidRPr="00927DE2">
              <w:rPr>
                <w:sz w:val="28"/>
                <w:szCs w:val="28"/>
              </w:rPr>
              <w:t>.</w:t>
            </w:r>
            <w:bookmarkStart w:id="0" w:name="_GoBack"/>
            <w:bookmarkEnd w:id="0"/>
          </w:p>
        </w:tc>
        <w:tc>
          <w:tcPr>
            <w:tcW w:w="4261" w:type="dxa"/>
          </w:tcPr>
          <w:p w:rsidR="00AE1B7B" w:rsidRPr="00927DE2" w:rsidRDefault="00AE1B7B" w:rsidP="00927DE2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AE1B7B" w:rsidRDefault="00AE1B7B" w:rsidP="00990ADE">
      <w:pPr>
        <w:jc w:val="both"/>
        <w:rPr>
          <w:bCs/>
          <w:sz w:val="28"/>
          <w:szCs w:val="28"/>
        </w:rPr>
      </w:pPr>
    </w:p>
    <w:p w:rsidR="00AE1B7B" w:rsidRPr="007D0354" w:rsidRDefault="00AE1B7B" w:rsidP="00990ADE">
      <w:pPr>
        <w:jc w:val="both"/>
        <w:rPr>
          <w:bCs/>
          <w:sz w:val="28"/>
          <w:szCs w:val="28"/>
        </w:rPr>
      </w:pPr>
    </w:p>
    <w:p w:rsidR="00AE1B7B" w:rsidRPr="007D0354" w:rsidRDefault="00AE1B7B" w:rsidP="00990ADE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зміни цільового призначення земельної ділянки, розташованої в м. Тячів, </w:t>
      </w:r>
      <w:r>
        <w:rPr>
          <w:bCs/>
          <w:sz w:val="28"/>
          <w:szCs w:val="28"/>
        </w:rPr>
        <w:t>ур. «Чонт-поток»,</w:t>
      </w:r>
      <w:r>
        <w:rPr>
          <w:sz w:val="28"/>
          <w:szCs w:val="28"/>
        </w:rPr>
        <w:t xml:space="preserve"> 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вісімнадцята 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AE1B7B" w:rsidRDefault="00AE1B7B" w:rsidP="00990ADE">
      <w:pPr>
        <w:ind w:right="-365"/>
        <w:jc w:val="center"/>
        <w:rPr>
          <w:b/>
          <w:bCs/>
          <w:sz w:val="28"/>
          <w:szCs w:val="28"/>
        </w:rPr>
      </w:pPr>
    </w:p>
    <w:p w:rsidR="00AE1B7B" w:rsidRDefault="00AE1B7B" w:rsidP="00990ADE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AE1B7B" w:rsidRPr="007D0354" w:rsidRDefault="00AE1B7B" w:rsidP="00990ADE">
      <w:pPr>
        <w:ind w:right="-365"/>
        <w:jc w:val="center"/>
        <w:rPr>
          <w:b/>
          <w:bCs/>
          <w:sz w:val="28"/>
          <w:szCs w:val="28"/>
        </w:rPr>
      </w:pPr>
    </w:p>
    <w:p w:rsidR="00AE1B7B" w:rsidRPr="00DC0289" w:rsidRDefault="00AE1B7B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земельної ділянки </w:t>
      </w:r>
      <w:r>
        <w:rPr>
          <w:bCs/>
          <w:sz w:val="28"/>
          <w:szCs w:val="28"/>
        </w:rPr>
        <w:t>в м. Тячів, ур. «Чонт-поток»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0,16 </w:t>
      </w:r>
      <w:r w:rsidRPr="00DC0289">
        <w:rPr>
          <w:sz w:val="28"/>
          <w:szCs w:val="28"/>
        </w:rPr>
        <w:t>га</w:t>
      </w:r>
      <w:r>
        <w:rPr>
          <w:sz w:val="28"/>
          <w:szCs w:val="28"/>
        </w:rPr>
        <w:t>, цільове призначення якої змінюється</w:t>
      </w:r>
      <w:r w:rsidRPr="00DC0289">
        <w:rPr>
          <w:sz w:val="28"/>
          <w:szCs w:val="28"/>
        </w:rPr>
        <w:t xml:space="preserve"> для </w:t>
      </w:r>
      <w:r>
        <w:rPr>
          <w:sz w:val="28"/>
          <w:szCs w:val="28"/>
        </w:rPr>
        <w:t>будівництва та обслуговування інших</w:t>
      </w:r>
      <w:r w:rsidRPr="00927DE2">
        <w:rPr>
          <w:sz w:val="28"/>
          <w:szCs w:val="28"/>
        </w:rPr>
        <w:t xml:space="preserve"> будівель </w:t>
      </w:r>
      <w:r>
        <w:rPr>
          <w:sz w:val="28"/>
          <w:szCs w:val="28"/>
        </w:rPr>
        <w:t>громадської забудови</w:t>
      </w:r>
      <w:r w:rsidRPr="00DC0289">
        <w:rPr>
          <w:sz w:val="28"/>
          <w:szCs w:val="28"/>
        </w:rPr>
        <w:t>.</w:t>
      </w:r>
    </w:p>
    <w:p w:rsidR="00AE1B7B" w:rsidRDefault="00AE1B7B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AE1B7B" w:rsidRDefault="00AE1B7B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AE1B7B" w:rsidRPr="00DC0289" w:rsidRDefault="00AE1B7B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AE1B7B" w:rsidRDefault="00AE1B7B" w:rsidP="00990ADE">
      <w:pPr>
        <w:jc w:val="both"/>
        <w:rPr>
          <w:bCs/>
          <w:sz w:val="28"/>
          <w:szCs w:val="28"/>
        </w:rPr>
      </w:pPr>
    </w:p>
    <w:p w:rsidR="00AE1B7B" w:rsidRDefault="00AE1B7B" w:rsidP="00990ADE">
      <w:pPr>
        <w:ind w:right="-365"/>
        <w:jc w:val="both"/>
        <w:rPr>
          <w:b/>
          <w:bCs/>
          <w:sz w:val="28"/>
          <w:szCs w:val="28"/>
        </w:rPr>
      </w:pPr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sectPr w:rsidR="00AE1B7B" w:rsidSect="00667877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167CCE"/>
    <w:rsid w:val="0018572C"/>
    <w:rsid w:val="00197100"/>
    <w:rsid w:val="001B6AA9"/>
    <w:rsid w:val="00287ECF"/>
    <w:rsid w:val="002D343E"/>
    <w:rsid w:val="00317E1B"/>
    <w:rsid w:val="00334685"/>
    <w:rsid w:val="003A1B0A"/>
    <w:rsid w:val="00473406"/>
    <w:rsid w:val="004F5005"/>
    <w:rsid w:val="005D56B8"/>
    <w:rsid w:val="00602E7F"/>
    <w:rsid w:val="0061656D"/>
    <w:rsid w:val="00667877"/>
    <w:rsid w:val="00717CB4"/>
    <w:rsid w:val="007D0354"/>
    <w:rsid w:val="007D48B0"/>
    <w:rsid w:val="00821DB4"/>
    <w:rsid w:val="00857B01"/>
    <w:rsid w:val="008C71D8"/>
    <w:rsid w:val="008E18EF"/>
    <w:rsid w:val="00927DE2"/>
    <w:rsid w:val="00935E52"/>
    <w:rsid w:val="00990ADE"/>
    <w:rsid w:val="009B25CF"/>
    <w:rsid w:val="00A32A58"/>
    <w:rsid w:val="00A35EB2"/>
    <w:rsid w:val="00A54B34"/>
    <w:rsid w:val="00A641A5"/>
    <w:rsid w:val="00AD4A7C"/>
    <w:rsid w:val="00AE1B7B"/>
    <w:rsid w:val="00AE3868"/>
    <w:rsid w:val="00AF2EFA"/>
    <w:rsid w:val="00B43FF3"/>
    <w:rsid w:val="00C42E1D"/>
    <w:rsid w:val="00D75B6A"/>
    <w:rsid w:val="00DB18D6"/>
    <w:rsid w:val="00DB5313"/>
    <w:rsid w:val="00DC0289"/>
    <w:rsid w:val="00DC6272"/>
    <w:rsid w:val="00E25B77"/>
    <w:rsid w:val="00E7513C"/>
    <w:rsid w:val="00EA6728"/>
    <w:rsid w:val="00F65366"/>
    <w:rsid w:val="00FE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289</Words>
  <Characters>1649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11</cp:revision>
  <cp:lastPrinted>2017-09-19T12:50:00Z</cp:lastPrinted>
  <dcterms:created xsi:type="dcterms:W3CDTF">2017-09-19T11:20:00Z</dcterms:created>
  <dcterms:modified xsi:type="dcterms:W3CDTF">2017-09-28T13:44:00Z</dcterms:modified>
</cp:coreProperties>
</file>