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515" w:rsidRPr="00153FF1" w:rsidRDefault="00F20515" w:rsidP="00EA15E8">
      <w:pPr>
        <w:shd w:val="clear" w:color="auto" w:fill="FFFFFF"/>
        <w:spacing w:after="0" w:line="330" w:lineRule="atLeast"/>
        <w:ind w:left="495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</w:t>
      </w: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ЗАТВЕРДЖЕНО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F20515" w:rsidRPr="00EB1CBC" w:rsidRDefault="00F20515" w:rsidP="00EB1CBC">
      <w:pPr>
        <w:spacing w:after="0"/>
        <w:rPr>
          <w:rFonts w:ascii="Times New Roman" w:hAnsi="Times New Roman"/>
          <w:sz w:val="28"/>
          <w:szCs w:val="28"/>
        </w:rPr>
      </w:pP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                                                             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         </w:t>
      </w:r>
      <w:r w:rsidRPr="00EB1CBC">
        <w:rPr>
          <w:rFonts w:ascii="Times New Roman" w:hAnsi="Times New Roman"/>
          <w:sz w:val="28"/>
          <w:szCs w:val="28"/>
        </w:rPr>
        <w:t xml:space="preserve">рішення </w:t>
      </w:r>
      <w:r>
        <w:rPr>
          <w:rFonts w:ascii="Times New Roman" w:hAnsi="Times New Roman"/>
          <w:sz w:val="28"/>
          <w:szCs w:val="28"/>
        </w:rPr>
        <w:t>вісімнадцятої</w:t>
      </w:r>
      <w:r w:rsidRPr="00EB1CBC">
        <w:rPr>
          <w:rFonts w:ascii="Times New Roman" w:hAnsi="Times New Roman"/>
          <w:sz w:val="28"/>
          <w:szCs w:val="28"/>
        </w:rPr>
        <w:t xml:space="preserve"> сесії  </w:t>
      </w:r>
    </w:p>
    <w:p w:rsidR="00F20515" w:rsidRPr="00EB1CBC" w:rsidRDefault="00F20515" w:rsidP="00EB1CBC">
      <w:pPr>
        <w:tabs>
          <w:tab w:val="left" w:pos="627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Pr="00EB1CBC">
        <w:rPr>
          <w:rFonts w:ascii="Times New Roman" w:hAnsi="Times New Roman"/>
          <w:sz w:val="28"/>
          <w:szCs w:val="28"/>
        </w:rPr>
        <w:t>сьомого скликання</w:t>
      </w:r>
    </w:p>
    <w:p w:rsidR="00F20515" w:rsidRPr="00EB1CBC" w:rsidRDefault="00F20515" w:rsidP="00EB1CBC">
      <w:pPr>
        <w:tabs>
          <w:tab w:val="left" w:pos="627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Pr="00EB1CBC">
        <w:rPr>
          <w:rFonts w:ascii="Times New Roman" w:hAnsi="Times New Roman"/>
          <w:sz w:val="28"/>
          <w:szCs w:val="28"/>
        </w:rPr>
        <w:t>Тячівської міської ради</w:t>
      </w:r>
    </w:p>
    <w:p w:rsidR="00F20515" w:rsidRDefault="00F20515" w:rsidP="00EB1CBC">
      <w:pPr>
        <w:shd w:val="clear" w:color="auto" w:fill="FFFFFF"/>
        <w:spacing w:after="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                                                          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       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від 21 вересня 2017 р.  № 1854</w:t>
      </w:r>
    </w:p>
    <w:p w:rsidR="00F20515" w:rsidRDefault="00F20515" w:rsidP="0057037E">
      <w:pPr>
        <w:shd w:val="clear" w:color="auto" w:fill="FFFFFF"/>
        <w:spacing w:after="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20515" w:rsidRPr="00153FF1" w:rsidRDefault="00F20515" w:rsidP="0057037E">
      <w:pPr>
        <w:shd w:val="clear" w:color="auto" w:fill="FFFFFF"/>
        <w:spacing w:after="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20515" w:rsidRPr="00153FF1" w:rsidRDefault="00F20515" w:rsidP="00153FF1">
      <w:pPr>
        <w:shd w:val="clear" w:color="auto" w:fill="FFFFFF"/>
        <w:spacing w:after="150" w:line="330" w:lineRule="atLeast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ПОЛОЖЕННЯ</w:t>
      </w:r>
    </w:p>
    <w:p w:rsidR="00F20515" w:rsidRDefault="00F20515" w:rsidP="00C94E95">
      <w:pPr>
        <w:shd w:val="clear" w:color="auto" w:fill="FFFFFF"/>
        <w:spacing w:after="0" w:line="330" w:lineRule="atLeast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3FF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про відді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л державної реєстрації Тячівської</w:t>
      </w:r>
      <w:r w:rsidRPr="00153FF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міської ради</w:t>
      </w:r>
    </w:p>
    <w:p w:rsidR="00F20515" w:rsidRDefault="00F20515" w:rsidP="00C94E95">
      <w:pPr>
        <w:shd w:val="clear" w:color="auto" w:fill="FFFFFF"/>
        <w:spacing w:after="0" w:line="330" w:lineRule="atLeast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20515" w:rsidRPr="00153FF1" w:rsidRDefault="00F20515" w:rsidP="00C94E95">
      <w:pPr>
        <w:shd w:val="clear" w:color="auto" w:fill="FFFFFF"/>
        <w:spacing w:after="0" w:line="330" w:lineRule="atLeast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20515" w:rsidRPr="0040495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404951">
        <w:rPr>
          <w:rFonts w:ascii="Times New Roman" w:hAnsi="Times New Roman"/>
          <w:b/>
          <w:color w:val="000000"/>
          <w:sz w:val="28"/>
          <w:szCs w:val="28"/>
          <w:lang w:eastAsia="ru-RU"/>
        </w:rPr>
        <w:t>І. Загальні положення</w:t>
      </w:r>
    </w:p>
    <w:p w:rsidR="00F20515" w:rsidRPr="00153FF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046D4">
        <w:rPr>
          <w:rFonts w:ascii="Times New Roman" w:hAnsi="Times New Roman"/>
          <w:color w:val="000000"/>
          <w:sz w:val="28"/>
          <w:szCs w:val="28"/>
          <w:lang w:eastAsia="ru-RU"/>
        </w:rPr>
        <w:t>1. Відділ державної реєстрації Тячівської міської ради (далі-відділ) є виконавчим органом Тячівської міської ради, утворюється міською радою. Відділ є підзвітний та підконтрольний міській раді, підпорядковується виконавчому комітету Тячівської міської ради, міському голові, заступникам міського голови, секретарю міської ради та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керуючій справі (</w:t>
      </w:r>
      <w:r w:rsidRPr="007046D4">
        <w:rPr>
          <w:rFonts w:ascii="Times New Roman" w:hAnsi="Times New Roman"/>
          <w:color w:val="000000"/>
          <w:sz w:val="28"/>
          <w:szCs w:val="28"/>
          <w:lang w:eastAsia="ru-RU"/>
        </w:rPr>
        <w:t>секретарю виконавчого комітету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Pr="007046D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міської ради відповідно до розподілу функціональних обов’язків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F20515" w:rsidRPr="00153FF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2. У своїй діяльності відділ керується Конституцією та законами України, актами Президента України, Кабінету Міністрів України, наказами міністерств, інших центральних органів виконавчої влади, роз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порядчими актами Закарпатської обласної ради та Закарпатської</w:t>
      </w: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обласної державної ад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міністрації, рішеннями Тячівської</w:t>
      </w: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міської ради та її виконавчого комітету, розпорядженнями міського голови, іншими нормативними актами, що регулюють повноваження у сфері державної реєстрації речових прав на нерухоме майно та їх обтяжень, у сфері державної реєстрації юридичних осіб, їхньої символіки (у випадках, передбачених законом), громадських формувань, що не мають статусу юридичної особи, та фізичних осіб – підприємців, у сфері реєстрації, зняття з реєстрації місця проживання осіб на території міста, а також цим Положенням.</w:t>
      </w:r>
    </w:p>
    <w:p w:rsidR="00F20515" w:rsidRPr="00153FF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3.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Відділ має печатку, необхідну для виконання затверджених цим Положенням обов’язків.</w:t>
      </w: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Фінансування та матеріально-технічне забезпечення відділу здійснюється за рахунок коштів </w:t>
      </w:r>
      <w:r w:rsidRPr="002A6A83">
        <w:rPr>
          <w:rFonts w:ascii="Times New Roman" w:hAnsi="Times New Roman"/>
          <w:color w:val="000000"/>
          <w:sz w:val="28"/>
          <w:szCs w:val="28"/>
          <w:lang w:eastAsia="ru-RU"/>
        </w:rPr>
        <w:t>міського бюджету. В</w:t>
      </w: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ідділ володіє та користується закріпленим майном в межах, визначених законодавством України. Штатний розпис відділу затверджує міський голова.</w:t>
      </w:r>
    </w:p>
    <w:p w:rsidR="00F20515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4. Відді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л державної реєстрації Тячівської</w:t>
      </w: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міської ради взаємодіє з усіма відділами, управліннями, службами міської ради, з об’єднаннями громадян, а також з підприємствами, установами, організаціями міста при вирішенні питань, які відносяться до компетенції відділу.</w:t>
      </w:r>
    </w:p>
    <w:p w:rsidR="00F20515" w:rsidRPr="00BC398D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8664F">
        <w:rPr>
          <w:rStyle w:val="FontStyle31"/>
          <w:sz w:val="28"/>
          <w:szCs w:val="28"/>
          <w:lang w:eastAsia="uk-UA"/>
        </w:rPr>
        <w:t xml:space="preserve">5. Відділ </w:t>
      </w:r>
      <w:r w:rsidRPr="00F8664F">
        <w:rPr>
          <w:rStyle w:val="FontStyle25"/>
          <w:b w:val="0"/>
          <w:bCs/>
          <w:sz w:val="28"/>
          <w:szCs w:val="28"/>
          <w:lang w:eastAsia="uk-UA"/>
        </w:rPr>
        <w:t xml:space="preserve">державної реєстрації </w:t>
      </w:r>
      <w:r w:rsidRPr="00F8664F">
        <w:rPr>
          <w:rStyle w:val="FontStyle31"/>
          <w:sz w:val="28"/>
          <w:szCs w:val="28"/>
          <w:lang w:eastAsia="uk-UA"/>
        </w:rPr>
        <w:t xml:space="preserve"> Тячівської міської ради фізично знаходиться в приміщенні відділу «Центр надання адміністративних послуг Тячівської міської ради», використовує програмне забезпечення відділу «Центр надання адміністративних послуг Тячівської міської ради», та виконує функції фронт та бек офісу. Відділ </w:t>
      </w:r>
      <w:r w:rsidRPr="00F8664F">
        <w:rPr>
          <w:rStyle w:val="FontStyle25"/>
          <w:b w:val="0"/>
          <w:bCs/>
          <w:sz w:val="28"/>
          <w:szCs w:val="28"/>
          <w:lang w:eastAsia="uk-UA"/>
        </w:rPr>
        <w:t xml:space="preserve">державної реєстрації </w:t>
      </w:r>
      <w:r w:rsidRPr="00F8664F">
        <w:rPr>
          <w:rStyle w:val="FontStyle31"/>
          <w:sz w:val="28"/>
          <w:szCs w:val="28"/>
          <w:lang w:eastAsia="uk-UA"/>
        </w:rPr>
        <w:t xml:space="preserve"> Тячівської міської ради працює згідно розпорядку відділу «Центр надання адміністративних послуг Тячівської міської ради» та дотримується вимог Закону України «Про адміністративні послуги» № 5203-VI від</w:t>
      </w:r>
      <w:r>
        <w:rPr>
          <w:rStyle w:val="FontStyle31"/>
          <w:sz w:val="28"/>
          <w:szCs w:val="28"/>
          <w:lang w:eastAsia="uk-UA"/>
        </w:rPr>
        <w:t xml:space="preserve"> 6 вересня 2012 року.</w:t>
      </w:r>
      <w:bookmarkStart w:id="0" w:name="_GoBack"/>
      <w:bookmarkEnd w:id="0"/>
    </w:p>
    <w:p w:rsidR="00F20515" w:rsidRPr="0040495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404951">
        <w:rPr>
          <w:rFonts w:ascii="Times New Roman" w:hAnsi="Times New Roman"/>
          <w:b/>
          <w:color w:val="000000"/>
          <w:sz w:val="28"/>
          <w:szCs w:val="28"/>
          <w:lang w:eastAsia="ru-RU"/>
        </w:rPr>
        <w:t>ІІ. Основні завдання відділу</w:t>
      </w:r>
    </w:p>
    <w:p w:rsidR="00F20515" w:rsidRDefault="00F20515" w:rsidP="00404951">
      <w:pPr>
        <w:shd w:val="clear" w:color="auto" w:fill="FFFFFF"/>
        <w:spacing w:before="100" w:beforeAutospacing="1" w:after="100" w:afterAutospacing="1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 </w:t>
      </w: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Основними завданнями відділу є:</w:t>
      </w:r>
    </w:p>
    <w:p w:rsidR="00F20515" w:rsidRPr="00BE3BEB" w:rsidRDefault="00F20515" w:rsidP="00D911AC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BE3BEB">
        <w:rPr>
          <w:rFonts w:ascii="Times New Roman" w:hAnsi="Times New Roman"/>
          <w:color w:val="000000"/>
          <w:sz w:val="28"/>
          <w:szCs w:val="28"/>
        </w:rPr>
        <w:t>1) забезпечення повної, своєчасної і правильної державної реєстрації актів цивільного стану відповідно до вимог законодавства в Тячівській міській раді.</w:t>
      </w:r>
    </w:p>
    <w:p w:rsidR="00F20515" w:rsidRPr="00153FF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) забезпечення реалізації державної політики у сфері державної реєстрації речових прав на нерухоме майно та їх обтяжень,визначених Законом України «Про місцеве самоврядування в Україні» та іншими нормативними актами;</w:t>
      </w:r>
    </w:p>
    <w:p w:rsidR="00F20515" w:rsidRPr="00153FF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) забезпечення реалізації державної політики у сфері державної реєстрації всіх юридичних осіб незалежно від організаційно-правової форми, форми власності та підпорядкування, їхньої символіки (у випадках, передбачених законом), громадських формувань, що не мають статусу юридичної особи, та фізичних осіб – підприємців, визначених Законом України «Про місцеве самоврядування в Україні» та іншими нормативними актами;</w:t>
      </w:r>
    </w:p>
    <w:p w:rsidR="00F20515" w:rsidRPr="002A6A83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6A83">
        <w:rPr>
          <w:rFonts w:ascii="Times New Roman" w:hAnsi="Times New Roman"/>
          <w:color w:val="000000"/>
          <w:sz w:val="28"/>
          <w:szCs w:val="28"/>
          <w:lang w:eastAsia="ru-RU"/>
        </w:rPr>
        <w:t>4) забезпечення реалізації державної політики у сфері реєстрації, зняття з реєстрації місця проживання осіб на території міста, визначених Законом України «Про місцеве самоврядування в Україні» та іншими нормативними актами;</w:t>
      </w:r>
    </w:p>
    <w:p w:rsidR="00F20515" w:rsidRPr="00153FF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) забезпечення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прийому документів, поданих для державної реєстрації;</w:t>
      </w:r>
    </w:p>
    <w:p w:rsidR="00F20515" w:rsidRPr="00153FF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)  забезпечення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державної реєстрації та проведення інших реєстраційних дій;</w:t>
      </w:r>
    </w:p>
    <w:p w:rsidR="00F20515" w:rsidRPr="00153FF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) ведення Державного реєстру прав, Єдиного державного реєстру та надання відомостей з нього, реєстру територіальної громади;</w:t>
      </w:r>
    </w:p>
    <w:p w:rsidR="00F20515" w:rsidRPr="00153FF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) формування та ведення реєстраційних справ;</w:t>
      </w:r>
    </w:p>
    <w:p w:rsidR="00F20515" w:rsidRPr="00153FF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9) взяття на облік безха</w:t>
      </w: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зяйного нерухомого майна;</w:t>
      </w:r>
    </w:p>
    <w:p w:rsidR="00F20515" w:rsidRPr="00153FF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10</w:t>
      </w: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здійснення інших повноважень, визначених чинним законодавством та нормативно-правовими актами.</w:t>
      </w:r>
    </w:p>
    <w:p w:rsidR="00F20515" w:rsidRPr="0040495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404951">
        <w:rPr>
          <w:rFonts w:ascii="Times New Roman" w:hAnsi="Times New Roman"/>
          <w:b/>
          <w:color w:val="000000"/>
          <w:sz w:val="28"/>
          <w:szCs w:val="28"/>
          <w:lang w:eastAsia="ru-RU"/>
        </w:rPr>
        <w:t>ІІІ. Функції відділу</w:t>
      </w:r>
    </w:p>
    <w:p w:rsidR="00F20515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1. Відділ</w:t>
      </w: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відповідно до покладених на нього завдань забезпечує дотримання Конституції України та законів України, актів Президента України, Кабінету Міністрів України, наказів міністерств, інших центральних органів виконавчої вла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ди, розпорядчих актів Закарпатської обласної ради та Закарпатської</w:t>
      </w: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обласної державної адміністра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ції, рішень Тячівської</w:t>
      </w: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міської ради та її виконавчого комітету, розпоряджень міського голови, інших нормативних актів, що регулюють забезпечення реалізації державної політики у сфері державної реєстрації.</w:t>
      </w:r>
    </w:p>
    <w:p w:rsidR="00F20515" w:rsidRPr="00153FF1" w:rsidRDefault="00F20515" w:rsidP="0058045C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 У сфері державної реєстрації </w:t>
      </w:r>
      <w:r w:rsidRPr="0058045C">
        <w:rPr>
          <w:rFonts w:ascii="Times New Roman" w:hAnsi="Times New Roman"/>
          <w:color w:val="000000"/>
          <w:sz w:val="28"/>
          <w:szCs w:val="28"/>
        </w:rPr>
        <w:t>актів цивільного стану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відділ:</w:t>
      </w:r>
    </w:p>
    <w:p w:rsidR="00F20515" w:rsidRPr="0058045C" w:rsidRDefault="00F20515" w:rsidP="0058045C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58045C">
        <w:rPr>
          <w:rFonts w:ascii="Times New Roman" w:hAnsi="Times New Roman"/>
          <w:color w:val="000000"/>
          <w:sz w:val="28"/>
          <w:szCs w:val="28"/>
        </w:rPr>
        <w:t>1) проводить державну реєстрацію народження фізичної особи та її походження, смерті, шлюбу та про кожни</w:t>
      </w:r>
      <w:r>
        <w:rPr>
          <w:rFonts w:ascii="Times New Roman" w:hAnsi="Times New Roman"/>
          <w:color w:val="000000"/>
          <w:sz w:val="28"/>
          <w:szCs w:val="28"/>
        </w:rPr>
        <w:t>й факт державної реєстрації акта</w:t>
      </w:r>
      <w:r w:rsidRPr="0058045C">
        <w:rPr>
          <w:rFonts w:ascii="Times New Roman" w:hAnsi="Times New Roman"/>
          <w:color w:val="000000"/>
          <w:sz w:val="28"/>
          <w:szCs w:val="28"/>
        </w:rPr>
        <w:t xml:space="preserve"> цивільного стану видає відповідн</w:t>
      </w:r>
      <w:r>
        <w:rPr>
          <w:rFonts w:ascii="Times New Roman" w:hAnsi="Times New Roman"/>
          <w:color w:val="000000"/>
          <w:sz w:val="28"/>
          <w:szCs w:val="28"/>
        </w:rPr>
        <w:t>і свідоцтва;</w:t>
      </w:r>
    </w:p>
    <w:p w:rsidR="00F20515" w:rsidRPr="002A6A83" w:rsidRDefault="00F20515" w:rsidP="0058045C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58045C">
        <w:rPr>
          <w:rFonts w:ascii="Times New Roman" w:hAnsi="Times New Roman"/>
          <w:color w:val="000000"/>
          <w:sz w:val="28"/>
          <w:szCs w:val="28"/>
        </w:rPr>
        <w:t>2) веде реєстри видачі свідоцтв про народження фізичної особи та її походження, шлюб, смерть для внесення до Державного реєстру актів цивільного стану громадян відповідно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8045C">
        <w:rPr>
          <w:rFonts w:ascii="Times New Roman" w:hAnsi="Times New Roman"/>
          <w:color w:val="000000"/>
          <w:sz w:val="28"/>
          <w:szCs w:val="28"/>
        </w:rPr>
        <w:t>до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6A83">
        <w:rPr>
          <w:rFonts w:ascii="Times New Roman" w:hAnsi="Times New Roman"/>
          <w:color w:val="000000"/>
          <w:sz w:val="28"/>
          <w:szCs w:val="28"/>
        </w:rPr>
        <w:t>Порядку ведення Державного реєстру актів цивільного стану громадян, затвердженого постановою Кабінету Міністрів України від 22.08.2007 № 1064;</w:t>
      </w:r>
    </w:p>
    <w:p w:rsidR="00F20515" w:rsidRPr="0058045C" w:rsidRDefault="00F20515" w:rsidP="0058045C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58045C">
        <w:rPr>
          <w:rFonts w:ascii="Times New Roman" w:hAnsi="Times New Roman"/>
          <w:color w:val="000000"/>
          <w:sz w:val="28"/>
          <w:szCs w:val="28"/>
        </w:rPr>
        <w:t xml:space="preserve">3) забезпечує належне зберігання та оформлення книг державної  реєстрації актів цивільного стану, іншої документації, пов’язаної з </w:t>
      </w:r>
      <w:r>
        <w:rPr>
          <w:rFonts w:ascii="Times New Roman" w:hAnsi="Times New Roman"/>
          <w:color w:val="000000"/>
          <w:sz w:val="28"/>
          <w:szCs w:val="28"/>
        </w:rPr>
        <w:t>державною реєстрацією цих актів;</w:t>
      </w:r>
    </w:p>
    <w:p w:rsidR="00F20515" w:rsidRPr="0058045C" w:rsidRDefault="00F20515" w:rsidP="0058045C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58045C">
        <w:rPr>
          <w:rFonts w:ascii="Times New Roman" w:hAnsi="Times New Roman"/>
          <w:color w:val="000000"/>
          <w:sz w:val="28"/>
          <w:szCs w:val="28"/>
        </w:rPr>
        <w:t>4) веде в установленому порядку (на паперових та електронних носіях) облік а</w:t>
      </w:r>
      <w:r>
        <w:rPr>
          <w:rFonts w:ascii="Times New Roman" w:hAnsi="Times New Roman"/>
          <w:color w:val="000000"/>
          <w:sz w:val="28"/>
          <w:szCs w:val="28"/>
        </w:rPr>
        <w:t>ктових записів цивільного стану;</w:t>
      </w:r>
    </w:p>
    <w:p w:rsidR="00F20515" w:rsidRPr="0058045C" w:rsidRDefault="00F20515" w:rsidP="0058045C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58045C">
        <w:rPr>
          <w:rFonts w:ascii="Times New Roman" w:hAnsi="Times New Roman"/>
          <w:color w:val="000000"/>
          <w:sz w:val="28"/>
          <w:szCs w:val="28"/>
        </w:rPr>
        <w:t xml:space="preserve">5) забезпечує належні облік та зберігання, а також витрачання бланків свідоцтв про реєстрацію актів цивільного стану з </w:t>
      </w:r>
      <w:r>
        <w:rPr>
          <w:rFonts w:ascii="Times New Roman" w:hAnsi="Times New Roman"/>
          <w:color w:val="000000"/>
          <w:sz w:val="28"/>
          <w:szCs w:val="28"/>
        </w:rPr>
        <w:t>дотриманням вимог законодавства;</w:t>
      </w:r>
    </w:p>
    <w:p w:rsidR="00F20515" w:rsidRPr="0058045C" w:rsidRDefault="00F20515" w:rsidP="0058045C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58045C">
        <w:rPr>
          <w:rFonts w:ascii="Times New Roman" w:hAnsi="Times New Roman"/>
          <w:color w:val="000000"/>
          <w:sz w:val="28"/>
          <w:szCs w:val="28"/>
        </w:rPr>
        <w:t>6) вивчає й узагальнює практику застосування чинного законодавства з питань державної  ре</w:t>
      </w:r>
      <w:r>
        <w:rPr>
          <w:rFonts w:ascii="Times New Roman" w:hAnsi="Times New Roman"/>
          <w:color w:val="000000"/>
          <w:sz w:val="28"/>
          <w:szCs w:val="28"/>
        </w:rPr>
        <w:t>єстрації актів цивільного стану;</w:t>
      </w:r>
    </w:p>
    <w:p w:rsidR="00F20515" w:rsidRPr="0058045C" w:rsidRDefault="00F20515" w:rsidP="0058045C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58045C">
        <w:rPr>
          <w:rFonts w:ascii="Times New Roman" w:hAnsi="Times New Roman"/>
          <w:color w:val="000000"/>
          <w:sz w:val="28"/>
          <w:szCs w:val="28"/>
        </w:rPr>
        <w:t xml:space="preserve">7) подає </w:t>
      </w:r>
      <w:r w:rsidRPr="00AE34E0">
        <w:rPr>
          <w:rFonts w:ascii="Times New Roman" w:hAnsi="Times New Roman"/>
          <w:color w:val="000000"/>
          <w:sz w:val="28"/>
          <w:szCs w:val="28"/>
        </w:rPr>
        <w:t xml:space="preserve">до </w:t>
      </w:r>
      <w:r w:rsidRPr="00AE34E0">
        <w:rPr>
          <w:rFonts w:ascii="Times New Roman" w:hAnsi="Times New Roman"/>
          <w:bCs/>
          <w:color w:val="000000"/>
          <w:sz w:val="28"/>
          <w:szCs w:val="28"/>
        </w:rPr>
        <w:t>відділу державної реєстрації актів цивільного стану реєстраційної служби Тячівського районного управління юстиції Закарпатської області</w:t>
      </w:r>
      <w:r w:rsidRPr="00AE34E0">
        <w:rPr>
          <w:rFonts w:ascii="Times New Roman" w:hAnsi="Times New Roman"/>
          <w:color w:val="000000"/>
          <w:sz w:val="28"/>
          <w:szCs w:val="28"/>
        </w:rPr>
        <w:t xml:space="preserve"> в </w:t>
      </w:r>
      <w:r w:rsidRPr="0058045C">
        <w:rPr>
          <w:rFonts w:ascii="Times New Roman" w:hAnsi="Times New Roman"/>
          <w:color w:val="000000"/>
          <w:sz w:val="28"/>
          <w:szCs w:val="28"/>
        </w:rPr>
        <w:t>установленому законодавством порядку звіти про державну реєстрацію актів цивільного стану т</w:t>
      </w:r>
      <w:r>
        <w:rPr>
          <w:rFonts w:ascii="Times New Roman" w:hAnsi="Times New Roman"/>
          <w:color w:val="000000"/>
          <w:sz w:val="28"/>
          <w:szCs w:val="28"/>
        </w:rPr>
        <w:t>а використання бланків свідоцтв;</w:t>
      </w:r>
    </w:p>
    <w:p w:rsidR="00F20515" w:rsidRPr="0058045C" w:rsidRDefault="00F20515" w:rsidP="0058045C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8045C">
        <w:rPr>
          <w:rFonts w:ascii="Times New Roman" w:hAnsi="Times New Roman"/>
          <w:color w:val="000000"/>
          <w:sz w:val="28"/>
          <w:szCs w:val="28"/>
        </w:rPr>
        <w:t>8) розглядає звернення громадян, а також запити установ та організацій з питань, що належать до його компетенції.</w:t>
      </w:r>
    </w:p>
    <w:p w:rsidR="00F20515" w:rsidRPr="00153FF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. У сфері державної реєстрації речових прав на нерухоме майно, розміщене на території України, та обтяжень таких прав відділ:</w:t>
      </w:r>
    </w:p>
    <w:p w:rsidR="00F20515" w:rsidRPr="00153FF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1)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проводить державну реєстрацію прав;</w:t>
      </w:r>
    </w:p>
    <w:p w:rsidR="00F20515" w:rsidRPr="00153FF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2)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здійснює ведення Державного реєстру прав;</w:t>
      </w:r>
    </w:p>
    <w:p w:rsidR="00F20515" w:rsidRPr="00153FF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3) встановлює відповідність заявлених прав і поданих документів вимогам законодавства, а також відсутність суперечностей між заявленими та вже зареєстрованими речовими правами на нерухоме майно та їх обтяженнями;</w:t>
      </w:r>
    </w:p>
    <w:p w:rsidR="00F20515" w:rsidRPr="00153FF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4) перевіряє документи на наявність підстав для зупинення розгляду заяви про державну реєстрацію прав та їх обтяжень, зупинення державної реєстрації прав, відмови в державній реєстрації прав та приймає відповідні рішення;</w:t>
      </w:r>
    </w:p>
    <w:p w:rsidR="00F20515" w:rsidRPr="00153FF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5) запитує від органів влади, підприємств, установ та організацій, які відповідно до законодавства проводили оформлення та/або реєстрацію прав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до моменту створення даного відділу</w:t>
      </w: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, інформацію (довідки, копії документів тощо), необхідну для такої реєстрації, у разі відсутності доступу до відповідних інформаційних систем, документів та/або у разі, якщо відповідні документи не подані заявником;</w:t>
      </w:r>
    </w:p>
    <w:p w:rsidR="00F20515" w:rsidRPr="00153FF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6) під час проведення державної реєстрації прав на земельні ділянки використовує відомості Державного земельного кадастру шляхом безпосереднього доступу до нього у порядку, встановленому Кабінетом Міністрів України;</w:t>
      </w:r>
    </w:p>
    <w:p w:rsidR="00F20515" w:rsidRPr="00153FF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7) відкриває та/або закриває розділи в Державному реєстрі прав, вносить до нього записи про речові права на нерухоме майно та їх обтяження, про об’єкти та суб’єктів таких прав;</w:t>
      </w:r>
    </w:p>
    <w:p w:rsidR="00F20515" w:rsidRPr="00153FF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8) присвоює за допомогою Державного реєстру прав реєстраційний номер об’єкту нерухомого майна під час проведення державної реєстрації прав;</w:t>
      </w:r>
    </w:p>
    <w:p w:rsidR="00F20515" w:rsidRPr="00153FF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9) виготовляє електронні копії документів та розміщує їх у реєстраційній справі в електронній формі у відповідному розділі Державного реєстру прав (у разі якщо такі копії не були виготовлені під час прийняття документів за заявами у сфері державної реєстрації прав);</w:t>
      </w:r>
    </w:p>
    <w:p w:rsidR="00F20515" w:rsidRPr="00153FF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10) формує документи за результатом розгляду заяв у сфері державної реєстрації прав;</w:t>
      </w:r>
    </w:p>
    <w:p w:rsidR="00F20515" w:rsidRPr="00153FF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11) формує та веде реєстраційні справи у паперовій формі;</w:t>
      </w:r>
    </w:p>
    <w:p w:rsidR="00F20515" w:rsidRPr="00153FF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12) здійснює інші повноваження, передбачені чинним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законодавством.</w:t>
      </w:r>
    </w:p>
    <w:p w:rsidR="00F20515" w:rsidRPr="00153FF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. У сфері державної реєстрації всіх юридичних осіб незалежно від організаційно-правової форми, форми власності та підпорядкування, їхньої символіки (у випадках, передбачених законом), громадських формувань, що не мають статусу юридичної особи, та фізичних осіб – підприємців відділ:</w:t>
      </w:r>
    </w:p>
    <w:p w:rsidR="00F20515" w:rsidRPr="00153FF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1) перевіряє документи на наявність підстав для зупинення розгляду документів;</w:t>
      </w:r>
    </w:p>
    <w:p w:rsidR="00F20515" w:rsidRPr="00153FF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2) перевіряє документи на наявність підстав для відмови у державній реєстрації;</w:t>
      </w:r>
    </w:p>
    <w:p w:rsidR="00F20515" w:rsidRPr="00153FF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3) проводить реєстраційні дії (у тому числі з урахуванням принципу мовчазної згоди) за відсутності підстав для зупинення розгляду документів та відмови у державній реєстрації шляхом внесення запису до Єдиного державного реєстру;</w:t>
      </w:r>
    </w:p>
    <w:p w:rsidR="00F20515" w:rsidRPr="00153FF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4) веде Єдиний державний реєстр;</w:t>
      </w:r>
    </w:p>
    <w:p w:rsidR="00F20515" w:rsidRPr="00153FF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5) веде реєстраційні справи;</w:t>
      </w:r>
    </w:p>
    <w:p w:rsidR="00F20515" w:rsidRPr="00153FF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6) здійснює інші повноваження, передбачені чинним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законодавством.</w:t>
      </w:r>
    </w:p>
    <w:p w:rsidR="00F20515" w:rsidRPr="00AE34E0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E34E0">
        <w:rPr>
          <w:rFonts w:ascii="Times New Roman" w:hAnsi="Times New Roman"/>
          <w:color w:val="000000"/>
          <w:sz w:val="28"/>
          <w:szCs w:val="28"/>
          <w:lang w:eastAsia="ru-RU"/>
        </w:rPr>
        <w:t>5. У сфері реєстрації фізичних осіб відділ:</w:t>
      </w:r>
    </w:p>
    <w:p w:rsidR="00F20515" w:rsidRPr="00AE34E0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E34E0">
        <w:rPr>
          <w:rFonts w:ascii="Times New Roman" w:hAnsi="Times New Roman"/>
          <w:color w:val="000000"/>
          <w:sz w:val="28"/>
          <w:szCs w:val="28"/>
          <w:lang w:eastAsia="ru-RU"/>
        </w:rPr>
        <w:t>1) здійснює формування та ведення Реєстру територіальної громади;</w:t>
      </w:r>
    </w:p>
    <w:p w:rsidR="00F20515" w:rsidRPr="00AE34E0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E34E0">
        <w:rPr>
          <w:rFonts w:ascii="Times New Roman" w:hAnsi="Times New Roman"/>
          <w:color w:val="000000"/>
          <w:sz w:val="28"/>
          <w:szCs w:val="28"/>
          <w:lang w:eastAsia="ru-RU"/>
        </w:rPr>
        <w:t>2) здійснює реєстрацію та зняття з реєстрації місця проживання/перебування осіб у межах міста;</w:t>
      </w:r>
    </w:p>
    <w:p w:rsidR="00F20515" w:rsidRPr="00AE34E0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E34E0">
        <w:rPr>
          <w:rFonts w:ascii="Times New Roman" w:hAnsi="Times New Roman"/>
          <w:color w:val="000000"/>
          <w:sz w:val="28"/>
          <w:szCs w:val="28"/>
          <w:lang w:eastAsia="ru-RU"/>
        </w:rPr>
        <w:t>3) здійснює передачу інформації та/або внесення у встановленому законом порядку відомостей про реєстрацію та зняття з реєстрації місця проживання/перебування до Єдиного державного демографічного реєстру;</w:t>
      </w:r>
    </w:p>
    <w:p w:rsidR="00F20515" w:rsidRPr="00AE34E0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E34E0">
        <w:rPr>
          <w:rFonts w:ascii="Times New Roman" w:hAnsi="Times New Roman"/>
          <w:color w:val="000000"/>
          <w:sz w:val="28"/>
          <w:szCs w:val="28"/>
          <w:lang w:eastAsia="ru-RU"/>
        </w:rPr>
        <w:t>4) вносить пропозиції щодо забезпечення формування державної політики у сфері реєстрації фізичних осіб та бере участь у розробленні проектів законодавчих та інших нормативно-правових актів у сфері реєстрації фізичних осіб.</w:t>
      </w:r>
    </w:p>
    <w:p w:rsidR="00F20515" w:rsidRPr="00153FF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6. Відділ</w:t>
      </w: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відповідно до покладених на нього завдань:</w:t>
      </w:r>
    </w:p>
    <w:p w:rsidR="00F20515" w:rsidRPr="00153FF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1)  готує проекти розпорядчих актів міської ради, виконавчого комітету та  міського голови в межах своїх повноважень;</w:t>
      </w:r>
    </w:p>
    <w:p w:rsidR="00F20515" w:rsidRPr="00153FF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2)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проводить та бере участь у роботі комісій, нарад, семінарів з питань, віднесених до основних завдань та функцій, визначених цим Положенням;</w:t>
      </w:r>
    </w:p>
    <w:p w:rsidR="00F20515" w:rsidRPr="00153FF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3) забезпечує здійснення зах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одів щодо запобігання</w:t>
      </w: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корупції;</w:t>
      </w:r>
    </w:p>
    <w:p w:rsidR="00F20515" w:rsidRPr="00153FF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4) забезпечує у межах своїх повноважень дотримання вимог законодавства з охорони праці, пожежної безпеки  та реалізацію державної політики стосовно захисту інформації з обмеженим доступом;</w:t>
      </w:r>
    </w:p>
    <w:p w:rsidR="00F20515" w:rsidRPr="00153FF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5) готує для висвітлення в засобах масової інформації довідки про роботу відділу;</w:t>
      </w:r>
    </w:p>
    <w:p w:rsidR="00F20515" w:rsidRPr="00153FF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6) постійно інформує населення про стан здійснення визначених законом повноважень;</w:t>
      </w:r>
    </w:p>
    <w:p w:rsidR="00F20515" w:rsidRPr="00153FF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7) ве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де прийом громадян та розглядає</w:t>
      </w: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устан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овленому законодавством порядку</w:t>
      </w: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звернення громадян, запити і звернен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ня</w:t>
      </w: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депутатів відповідних місцевих рад;</w:t>
      </w:r>
    </w:p>
    <w:p w:rsidR="00F20515" w:rsidRPr="00153FF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8) виконує інші функції та</w:t>
      </w: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передбачені чинним законодавством, повноваження, пов’язані з виконанням основних завдань.</w:t>
      </w:r>
    </w:p>
    <w:p w:rsidR="00F20515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20515" w:rsidRPr="00D32996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32996">
        <w:rPr>
          <w:rFonts w:ascii="Times New Roman" w:hAnsi="Times New Roman"/>
          <w:b/>
          <w:color w:val="000000"/>
          <w:sz w:val="28"/>
          <w:szCs w:val="28"/>
          <w:lang w:eastAsia="ru-RU"/>
        </w:rPr>
        <w:t>ІV. Права</w:t>
      </w:r>
    </w:p>
    <w:p w:rsidR="00F20515" w:rsidRPr="00153FF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1.Відділ</w:t>
      </w: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відповідно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до покладених завдань і функцій</w:t>
      </w: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має право:</w:t>
      </w:r>
    </w:p>
    <w:p w:rsidR="00F20515" w:rsidRPr="00153FF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1) одержувати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межах повноважень</w:t>
      </w: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від виконавчих органів міської ради, підприємств, установ й організацій документи та інші інформаційні </w:t>
      </w: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br/>
        <w:t>й довідкові матеріали, необхідні для виконання покладених на нього завдань;</w:t>
      </w:r>
    </w:p>
    <w:p w:rsidR="00F20515" w:rsidRPr="00153FF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2) одержувати від підприємств, установ, організацій, виконавчих органів міської ради необхідну інформацію для виконання передбачених цим Положенням завдань та функцій;</w:t>
      </w:r>
    </w:p>
    <w:p w:rsidR="00F20515" w:rsidRPr="00153FF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3) залучати спеціалістів інших виконавчих органів міської ради, підприємств, установ, організацій (за погодженням з їх керівництвом) для розгляду питань, що належать до їх компетенції;</w:t>
      </w:r>
    </w:p>
    <w:p w:rsidR="00F20515" w:rsidRPr="00153FF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4) скликати, в установленому порядку, наради з питань, що належать до його компетенції;</w:t>
      </w:r>
    </w:p>
    <w:p w:rsidR="00F20515" w:rsidRPr="00153FF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5) вносити міському голові пропозиції щодо вдосконалення роботи з питань, що належать до компетенції відділу;</w:t>
      </w:r>
    </w:p>
    <w:p w:rsidR="00F20515" w:rsidRPr="00153FF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6) вносити на розгляд  міської ради проекти рішень з питань, що віднесені до компетенції відділу.                               </w:t>
      </w:r>
    </w:p>
    <w:p w:rsidR="00F20515" w:rsidRPr="00D32996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32996">
        <w:rPr>
          <w:rFonts w:ascii="Times New Roman" w:hAnsi="Times New Roman"/>
          <w:b/>
          <w:color w:val="000000"/>
          <w:sz w:val="28"/>
          <w:szCs w:val="28"/>
          <w:lang w:eastAsia="ru-RU"/>
        </w:rPr>
        <w:t>V. Організація  роботи</w:t>
      </w:r>
    </w:p>
    <w:p w:rsidR="00F20515" w:rsidRPr="00CE1478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E147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 Відділ очолює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начальник, який </w:t>
      </w:r>
      <w:r w:rsidRPr="00CE147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одночасно може виконувати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і </w:t>
      </w:r>
      <w:r w:rsidRPr="00CE1478">
        <w:rPr>
          <w:rFonts w:ascii="Times New Roman" w:hAnsi="Times New Roman"/>
          <w:color w:val="000000"/>
          <w:sz w:val="28"/>
          <w:szCs w:val="28"/>
          <w:lang w:eastAsia="ru-RU"/>
        </w:rPr>
        <w:t>обов’язки державного реєстратора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Pr="00CE1478">
        <w:rPr>
          <w:rFonts w:ascii="Times New Roman" w:hAnsi="Times New Roman"/>
          <w:color w:val="000000"/>
          <w:sz w:val="28"/>
          <w:szCs w:val="28"/>
          <w:lang w:eastAsia="ru-RU"/>
        </w:rPr>
        <w:t>призначається на посаду та звільняється з посади міським головою відповідно до чинного законодавства.  </w:t>
      </w:r>
    </w:p>
    <w:p w:rsidR="00F20515" w:rsidRPr="00153FF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2. На посаду начальника відділу призначається особа з повною вищою освітою відповідного професійного спрямування за освітньо-кваліфікаційним рівнем спеціаліста, магістра. Стаж роботи на державній службі або службі в органах місцевого самоврядування не менше 3 років, стаж роботи за фахом на керівних посадах в інших сферах управління не менше 5 років.</w:t>
      </w:r>
    </w:p>
    <w:p w:rsidR="00F20515" w:rsidRPr="00153FF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3. Діяльність відділу здійснюється на основі Положення про відділ, яке затверджується відповідно до чинного законодавства.</w:t>
      </w:r>
    </w:p>
    <w:p w:rsidR="00F20515" w:rsidRPr="00D32996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4. Начальник відділу</w:t>
      </w:r>
      <w:r w:rsidRPr="00D3299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відповідно до покладених на нього обов’язків:</w:t>
      </w:r>
    </w:p>
    <w:p w:rsidR="00F20515" w:rsidRPr="00D32996" w:rsidRDefault="00F20515" w:rsidP="00D32996">
      <w:pPr>
        <w:shd w:val="clear" w:color="auto" w:fill="FFFFFF"/>
        <w:spacing w:before="100" w:beforeAutospacing="1" w:after="100" w:afterAutospacing="1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32996">
        <w:rPr>
          <w:rFonts w:ascii="Times New Roman" w:hAnsi="Times New Roman"/>
          <w:color w:val="000000"/>
          <w:sz w:val="28"/>
          <w:szCs w:val="28"/>
          <w:lang w:eastAsia="ru-RU"/>
        </w:rPr>
        <w:t>1) здійснює безпосереднє керівництво діяльністю відділу та несе персональну відповідальність за виконання покладених на відділ функцій та завдань;</w:t>
      </w:r>
    </w:p>
    <w:p w:rsidR="00F20515" w:rsidRPr="00D32996" w:rsidRDefault="00F20515" w:rsidP="00D32996">
      <w:pPr>
        <w:shd w:val="clear" w:color="auto" w:fill="FFFFFF"/>
        <w:spacing w:before="100" w:beforeAutospacing="1" w:after="100" w:afterAutospacing="1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32996">
        <w:rPr>
          <w:rFonts w:ascii="Times New Roman" w:hAnsi="Times New Roman"/>
          <w:color w:val="000000"/>
          <w:sz w:val="28"/>
          <w:szCs w:val="28"/>
          <w:lang w:eastAsia="ru-RU"/>
        </w:rPr>
        <w:t>2) визначає завдання і розподіляє обов’язки між працівниками відділу та контролює їх виконання, аналізує результати роботи і вживає заходи щодо підвищення ефективності діяльності відділу, підвищення професійного рівня і ділової кваліфікації працівників, складає та подає на затвердження Положення про відділ, посадові інструкції працівників відділу;</w:t>
      </w:r>
    </w:p>
    <w:p w:rsidR="00F20515" w:rsidRPr="00D32996" w:rsidRDefault="00F20515" w:rsidP="00D32996">
      <w:pPr>
        <w:shd w:val="clear" w:color="auto" w:fill="FFFFFF"/>
        <w:spacing w:before="100" w:beforeAutospacing="1" w:after="100" w:afterAutospacing="1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32996">
        <w:rPr>
          <w:rFonts w:ascii="Times New Roman" w:hAnsi="Times New Roman"/>
          <w:color w:val="000000"/>
          <w:sz w:val="28"/>
          <w:szCs w:val="28"/>
          <w:lang w:eastAsia="ru-RU"/>
        </w:rPr>
        <w:t>3) забезпечує взаємодію відділу з іншими виконавчими органами міської ради;</w:t>
      </w:r>
    </w:p>
    <w:p w:rsidR="00F20515" w:rsidRPr="00D32996" w:rsidRDefault="00F20515" w:rsidP="00D32996">
      <w:pPr>
        <w:shd w:val="clear" w:color="auto" w:fill="FFFFFF"/>
        <w:spacing w:before="100" w:beforeAutospacing="1" w:after="100" w:afterAutospacing="1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32996">
        <w:rPr>
          <w:rFonts w:ascii="Times New Roman" w:hAnsi="Times New Roman"/>
          <w:color w:val="000000"/>
          <w:sz w:val="28"/>
          <w:szCs w:val="28"/>
          <w:lang w:eastAsia="ru-RU"/>
        </w:rPr>
        <w:t>4) забезпечує дотримання працівниками відділу правил внутрішнього розпорядку, трудової і виконавської дисципліни, ділового етикету, правил і норм охорони праці;</w:t>
      </w:r>
    </w:p>
    <w:p w:rsidR="00F20515" w:rsidRPr="00D32996" w:rsidRDefault="00F20515" w:rsidP="00D32996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3299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5) координує роботу відділу з іншими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структурними підрозділами виконавчого комітету, </w:t>
      </w:r>
      <w:r w:rsidRPr="00D32996">
        <w:rPr>
          <w:rFonts w:ascii="Times New Roman" w:hAnsi="Times New Roman"/>
          <w:color w:val="000000"/>
          <w:sz w:val="28"/>
          <w:szCs w:val="28"/>
          <w:lang w:eastAsia="ru-RU"/>
        </w:rPr>
        <w:t>відділам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D3299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та управліннями міської ради;</w:t>
      </w:r>
    </w:p>
    <w:p w:rsidR="00F20515" w:rsidRPr="00D32996" w:rsidRDefault="00F20515" w:rsidP="00D32996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32996">
        <w:rPr>
          <w:rFonts w:ascii="Times New Roman" w:hAnsi="Times New Roman"/>
          <w:color w:val="000000"/>
          <w:sz w:val="28"/>
          <w:szCs w:val="28"/>
          <w:lang w:eastAsia="ru-RU"/>
        </w:rPr>
        <w:t>6) підписує та візує документи в межах своєї компетенції;</w:t>
      </w:r>
    </w:p>
    <w:p w:rsidR="00F20515" w:rsidRPr="00D32996" w:rsidRDefault="00F20515" w:rsidP="00D32996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32996">
        <w:rPr>
          <w:rFonts w:ascii="Times New Roman" w:hAnsi="Times New Roman"/>
          <w:color w:val="000000"/>
          <w:sz w:val="28"/>
          <w:szCs w:val="28"/>
          <w:lang w:eastAsia="ru-RU"/>
        </w:rPr>
        <w:t>7) бере участь в роботі сесій міської ради, в засіданнях виконавчого комітету та інших заходах, що проводяться міською радою та виконавчим комітетом;</w:t>
      </w:r>
    </w:p>
    <w:p w:rsidR="00F20515" w:rsidRPr="00D32996" w:rsidRDefault="00F20515" w:rsidP="00D32996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32996">
        <w:rPr>
          <w:rFonts w:ascii="Times New Roman" w:hAnsi="Times New Roman"/>
          <w:color w:val="000000"/>
          <w:sz w:val="28"/>
          <w:szCs w:val="28"/>
          <w:lang w:eastAsia="ru-RU"/>
        </w:rPr>
        <w:t>8) бере участь у роботі конкурсної комісії з відбору кандидатів для призначення на вакантні посади відділу;</w:t>
      </w:r>
    </w:p>
    <w:p w:rsidR="00F20515" w:rsidRPr="00D32996" w:rsidRDefault="00F20515" w:rsidP="00D32996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32996">
        <w:rPr>
          <w:rFonts w:ascii="Times New Roman" w:hAnsi="Times New Roman"/>
          <w:color w:val="000000"/>
          <w:sz w:val="28"/>
          <w:szCs w:val="28"/>
          <w:lang w:eastAsia="ru-RU"/>
        </w:rPr>
        <w:t>9) вносить пропозиції щодо просування по службі працівників відділу, їх заохочення;</w:t>
      </w:r>
    </w:p>
    <w:p w:rsidR="00F20515" w:rsidRPr="00D32996" w:rsidRDefault="00F20515" w:rsidP="00D32996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32996">
        <w:rPr>
          <w:rFonts w:ascii="Times New Roman" w:hAnsi="Times New Roman"/>
          <w:color w:val="000000"/>
          <w:sz w:val="28"/>
          <w:szCs w:val="28"/>
          <w:lang w:eastAsia="ru-RU"/>
        </w:rPr>
        <w:t>10) забезпечує підг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отовку проектів рішень Тячівської</w:t>
      </w:r>
      <w:r w:rsidRPr="00D3299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міської ради та виконавчого комітету, доведення до виконавців нормативних та розпорядчих документів;</w:t>
      </w:r>
    </w:p>
    <w:p w:rsidR="00F20515" w:rsidRPr="00D32996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32996">
        <w:rPr>
          <w:rFonts w:ascii="Times New Roman" w:hAnsi="Times New Roman"/>
          <w:color w:val="000000"/>
          <w:sz w:val="28"/>
          <w:szCs w:val="28"/>
          <w:lang w:eastAsia="ru-RU"/>
        </w:rPr>
        <w:t>11) здійснює інші повноваження відповідно до цього Положення, а також покладених на нього завдань окремими рішеннями міської ради, її виконавчого комітету, розпорядженнями міського голови.</w:t>
      </w:r>
    </w:p>
    <w:p w:rsidR="00F20515" w:rsidRPr="00153FF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5. Працівники відділу зобов’язані дотримуватися правил внутрішнього трудового розпорядку, сумлінно і вчасно виконувати доручення начальника відділу та посадові обов’язки згідно з посадовою інструкцією та несуть відповідальність за несвоєчасне виконання обов’язків, передбачених цим Положенням, посадовими інструкціями в порядку, визначеному чинним законодавством.</w:t>
      </w:r>
    </w:p>
    <w:p w:rsidR="00F20515" w:rsidRPr="00153FF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6. Начальник відділу несе відповідальність за:</w:t>
      </w:r>
    </w:p>
    <w:p w:rsidR="00F20515" w:rsidRPr="00153FF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1)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несвоєчасне і неякісне виконання, визначених для відділу завдань і функцій, передбачених чинними норматив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ними актами</w:t>
      </w: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цим Положенням та Посадовою інструкцією, оперативних доручень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і вказівок керівництва Тячівської</w:t>
      </w: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міської ради та виконавчого комітету;</w:t>
      </w:r>
    </w:p>
    <w:p w:rsidR="00F20515" w:rsidRPr="00153FF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2) несвоєчасне і недостовірне надання інформацій та звітів, що належать до компетенції відділу;</w:t>
      </w:r>
    </w:p>
    <w:p w:rsidR="00F20515" w:rsidRPr="00153FF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3) дотримання вимог цього Положення, використання наданих прав;</w:t>
      </w:r>
    </w:p>
    <w:p w:rsidR="00F20515" w:rsidRPr="00153FF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4) порушення правил внутрішнього розпорядку та трудової дисципліни, норм етики та поведінки посадової особи органу місцевого самоврядування та обмежень, пов’язаних із прийняттям на службу в органи місцевого самоврядування та її проходженням;</w:t>
      </w:r>
    </w:p>
    <w:p w:rsidR="00F20515" w:rsidRPr="00153FF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5) порушення правил та норм з питань охорони праці та пожежної безпеки.</w:t>
      </w:r>
    </w:p>
    <w:p w:rsidR="00F20515" w:rsidRPr="00153FF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7. Загальна чисельність і фонд оплати праці відділу затверджується міською радою, штатний розпис - міським головою.</w:t>
      </w:r>
    </w:p>
    <w:p w:rsidR="00F20515" w:rsidRPr="00153FF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8. Відділ забезпечується приміщеннями, телефонним зв'язком, засобами комп'ютерної техніки та оргтехніки, доступом до мережі Інтернет для здійснення повноважень, відповідно обладнаними місцями для зберігання документів, а також законодавчими та іншими нормативними актами і довідковими матеріалами з питань ведення діловодства та організаційної роботи в органах місцевого самоврядування.</w:t>
      </w:r>
    </w:p>
    <w:p w:rsidR="00F20515" w:rsidRPr="00153FF1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9. Зміни та доповнення до цього Положення вносяться у встановленому законом порядку.   </w:t>
      </w:r>
    </w:p>
    <w:p w:rsidR="00F20515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3FF1">
        <w:rPr>
          <w:rFonts w:ascii="Times New Roman" w:hAnsi="Times New Roman"/>
          <w:color w:val="000000"/>
          <w:sz w:val="28"/>
          <w:szCs w:val="28"/>
          <w:lang w:eastAsia="ru-RU"/>
        </w:rPr>
        <w:t>10. Ліквідація та реорганізація відділу здійснюється за рішенням міської ради відповідно до чинного законодавства України.</w:t>
      </w:r>
    </w:p>
    <w:p w:rsidR="00F20515" w:rsidRDefault="00F20515" w:rsidP="00153FF1">
      <w:pPr>
        <w:shd w:val="clear" w:color="auto" w:fill="FFFFFF"/>
        <w:spacing w:after="150" w:line="33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20515" w:rsidRDefault="00F20515" w:rsidP="0016052D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F20515" w:rsidRPr="00153FF1" w:rsidRDefault="00F20515" w:rsidP="00153FF1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F20515" w:rsidRPr="00153FF1" w:rsidSect="00586A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16E98"/>
    <w:multiLevelType w:val="multilevel"/>
    <w:tmpl w:val="1A78D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74652CF"/>
    <w:multiLevelType w:val="multilevel"/>
    <w:tmpl w:val="1D64E5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B127A3"/>
    <w:multiLevelType w:val="multilevel"/>
    <w:tmpl w:val="A462E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5B1A"/>
    <w:rsid w:val="00091BC5"/>
    <w:rsid w:val="000E5AEC"/>
    <w:rsid w:val="00106072"/>
    <w:rsid w:val="00153FF1"/>
    <w:rsid w:val="0016052D"/>
    <w:rsid w:val="00164163"/>
    <w:rsid w:val="001A2807"/>
    <w:rsid w:val="001A662B"/>
    <w:rsid w:val="001D3440"/>
    <w:rsid w:val="001E1445"/>
    <w:rsid w:val="00214676"/>
    <w:rsid w:val="002A0575"/>
    <w:rsid w:val="002A6A83"/>
    <w:rsid w:val="003946B1"/>
    <w:rsid w:val="003B4B5C"/>
    <w:rsid w:val="00404951"/>
    <w:rsid w:val="00415D60"/>
    <w:rsid w:val="004F2AF3"/>
    <w:rsid w:val="005079C0"/>
    <w:rsid w:val="00566A82"/>
    <w:rsid w:val="0057037E"/>
    <w:rsid w:val="0058045C"/>
    <w:rsid w:val="00586A19"/>
    <w:rsid w:val="005C6B86"/>
    <w:rsid w:val="005E7184"/>
    <w:rsid w:val="007046D4"/>
    <w:rsid w:val="00720153"/>
    <w:rsid w:val="00777278"/>
    <w:rsid w:val="007A5B1A"/>
    <w:rsid w:val="008804CC"/>
    <w:rsid w:val="008A151D"/>
    <w:rsid w:val="009715F4"/>
    <w:rsid w:val="00A676EC"/>
    <w:rsid w:val="00AE34E0"/>
    <w:rsid w:val="00AE6162"/>
    <w:rsid w:val="00B2060F"/>
    <w:rsid w:val="00BC398D"/>
    <w:rsid w:val="00BD15D1"/>
    <w:rsid w:val="00BE3BEB"/>
    <w:rsid w:val="00C30C68"/>
    <w:rsid w:val="00C757D5"/>
    <w:rsid w:val="00C94157"/>
    <w:rsid w:val="00C94E95"/>
    <w:rsid w:val="00CA2F75"/>
    <w:rsid w:val="00CC6238"/>
    <w:rsid w:val="00CE1478"/>
    <w:rsid w:val="00D10F15"/>
    <w:rsid w:val="00D32996"/>
    <w:rsid w:val="00D643AC"/>
    <w:rsid w:val="00D911AC"/>
    <w:rsid w:val="00DC2063"/>
    <w:rsid w:val="00DD169E"/>
    <w:rsid w:val="00DE4583"/>
    <w:rsid w:val="00E111C4"/>
    <w:rsid w:val="00E21523"/>
    <w:rsid w:val="00E31A99"/>
    <w:rsid w:val="00EA15E8"/>
    <w:rsid w:val="00EB1CBC"/>
    <w:rsid w:val="00EC0D87"/>
    <w:rsid w:val="00F20515"/>
    <w:rsid w:val="00F64967"/>
    <w:rsid w:val="00F65503"/>
    <w:rsid w:val="00F8664F"/>
    <w:rsid w:val="00FC3118"/>
    <w:rsid w:val="00FE2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HTML Typewriter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445"/>
    <w:pPr>
      <w:spacing w:after="200" w:line="276" w:lineRule="auto"/>
    </w:pPr>
    <w:rPr>
      <w:lang w:val="uk-UA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E4583"/>
    <w:pPr>
      <w:keepNext/>
      <w:spacing w:after="0" w:line="240" w:lineRule="auto"/>
      <w:ind w:right="-232"/>
      <w:jc w:val="center"/>
      <w:outlineLvl w:val="2"/>
    </w:pPr>
    <w:rPr>
      <w:rFonts w:ascii="Times New Roman" w:eastAsia="Times New Roman" w:hAnsi="Times New Roman"/>
      <w:b/>
      <w:bCs/>
      <w:sz w:val="36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DE4583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53F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53FF1"/>
    <w:rPr>
      <w:rFonts w:ascii="Tahoma" w:hAnsi="Tahoma" w:cs="Tahoma"/>
      <w:sz w:val="16"/>
      <w:szCs w:val="16"/>
      <w:lang w:val="uk-UA"/>
    </w:rPr>
  </w:style>
  <w:style w:type="paragraph" w:styleId="ListParagraph">
    <w:name w:val="List Paragraph"/>
    <w:basedOn w:val="Normal"/>
    <w:uiPriority w:val="99"/>
    <w:qFormat/>
    <w:rsid w:val="00153FF1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rsid w:val="00DE45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color w:val="000000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DE4583"/>
    <w:rPr>
      <w:rFonts w:ascii="Courier New" w:hAnsi="Courier New" w:cs="Times New Roman"/>
      <w:color w:val="000000"/>
      <w:sz w:val="20"/>
      <w:szCs w:val="20"/>
      <w:lang w:eastAsia="ru-RU"/>
    </w:rPr>
  </w:style>
  <w:style w:type="character" w:styleId="HTMLTypewriter">
    <w:name w:val="HTML Typewriter"/>
    <w:basedOn w:val="DefaultParagraphFont"/>
    <w:uiPriority w:val="99"/>
    <w:rsid w:val="00DE4583"/>
    <w:rPr>
      <w:rFonts w:ascii="Courier New" w:hAnsi="Courier New" w:cs="Courier New"/>
      <w:sz w:val="20"/>
      <w:szCs w:val="20"/>
    </w:rPr>
  </w:style>
  <w:style w:type="paragraph" w:customStyle="1" w:styleId="Style2">
    <w:name w:val="Style2"/>
    <w:basedOn w:val="Normal"/>
    <w:uiPriority w:val="99"/>
    <w:rsid w:val="003946B1"/>
    <w:pPr>
      <w:widowControl w:val="0"/>
      <w:autoSpaceDE w:val="0"/>
      <w:autoSpaceDN w:val="0"/>
      <w:adjustRightInd w:val="0"/>
      <w:spacing w:after="0" w:line="323" w:lineRule="exact"/>
      <w:ind w:hanging="326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31">
    <w:name w:val="Font Style31"/>
    <w:uiPriority w:val="99"/>
    <w:rsid w:val="003946B1"/>
    <w:rPr>
      <w:rFonts w:ascii="Times New Roman" w:hAnsi="Times New Roman"/>
      <w:sz w:val="24"/>
    </w:rPr>
  </w:style>
  <w:style w:type="character" w:customStyle="1" w:styleId="FontStyle25">
    <w:name w:val="Font Style25"/>
    <w:uiPriority w:val="99"/>
    <w:rsid w:val="00E111C4"/>
    <w:rPr>
      <w:rFonts w:ascii="Times New Roman" w:hAnsi="Times New Roman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2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8</Pages>
  <Words>2415</Words>
  <Characters>13771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GYPNORION</dc:creator>
  <cp:keywords/>
  <dc:description/>
  <cp:lastModifiedBy>user3344</cp:lastModifiedBy>
  <cp:revision>8</cp:revision>
  <cp:lastPrinted>2017-09-08T06:53:00Z</cp:lastPrinted>
  <dcterms:created xsi:type="dcterms:W3CDTF">2017-09-01T11:54:00Z</dcterms:created>
  <dcterms:modified xsi:type="dcterms:W3CDTF">2017-09-28T13:32:00Z</dcterms:modified>
</cp:coreProperties>
</file>