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858" w:rsidRPr="00F60839" w:rsidRDefault="00631858" w:rsidP="00FA3763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</w:t>
      </w:r>
      <w:r w:rsidRPr="006D050B">
        <w:rPr>
          <w:b/>
          <w:sz w:val="31"/>
          <w:szCs w:val="31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625466019" r:id="rId6"/>
        </w:objec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F60839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</w:t>
      </w:r>
    </w:p>
    <w:p w:rsidR="00631858" w:rsidRPr="00F60839" w:rsidRDefault="00631858" w:rsidP="0045352E">
      <w:pPr>
        <w:spacing w:after="0" w:line="240" w:lineRule="auto"/>
        <w:ind w:firstLine="567"/>
        <w:jc w:val="center"/>
        <w:rPr>
          <w:rFonts w:ascii="Times New Roman" w:hAnsi="Times New Roman"/>
          <w:b/>
          <w:sz w:val="31"/>
          <w:szCs w:val="31"/>
        </w:rPr>
      </w:pPr>
      <w:r w:rsidRPr="00F60839">
        <w:rPr>
          <w:rFonts w:ascii="Times New Roman" w:hAnsi="Times New Roman"/>
          <w:b/>
          <w:sz w:val="31"/>
          <w:szCs w:val="31"/>
        </w:rPr>
        <w:t>У К Р А Ї Н А</w:t>
      </w:r>
    </w:p>
    <w:p w:rsidR="00631858" w:rsidRPr="00F60839" w:rsidRDefault="00631858" w:rsidP="0045352E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31"/>
          <w:szCs w:val="31"/>
        </w:rPr>
      </w:pPr>
      <w:r w:rsidRPr="00F60839">
        <w:rPr>
          <w:rFonts w:ascii="Times New Roman" w:hAnsi="Times New Roman"/>
          <w:b/>
          <w:bCs/>
          <w:color w:val="000000"/>
          <w:sz w:val="31"/>
          <w:szCs w:val="31"/>
        </w:rPr>
        <w:t>ТЯЧІВСЬКА  МІСЬКА  РАДА</w:t>
      </w:r>
    </w:p>
    <w:p w:rsidR="00631858" w:rsidRPr="00F60839" w:rsidRDefault="00631858" w:rsidP="0045352E">
      <w:pPr>
        <w:spacing w:after="0" w:line="240" w:lineRule="auto"/>
        <w:ind w:firstLine="567"/>
        <w:jc w:val="center"/>
        <w:rPr>
          <w:rFonts w:ascii="Times New Roman" w:hAnsi="Times New Roman"/>
          <w:b/>
          <w:sz w:val="31"/>
          <w:szCs w:val="31"/>
        </w:rPr>
      </w:pPr>
      <w:r w:rsidRPr="00F60839">
        <w:rPr>
          <w:rFonts w:ascii="Times New Roman" w:hAnsi="Times New Roman"/>
          <w:b/>
          <w:sz w:val="31"/>
          <w:szCs w:val="31"/>
        </w:rPr>
        <w:t>Тридцят</w:t>
      </w:r>
      <w:r>
        <w:rPr>
          <w:rFonts w:ascii="Times New Roman" w:hAnsi="Times New Roman"/>
          <w:b/>
          <w:sz w:val="31"/>
          <w:szCs w:val="31"/>
          <w:lang w:val="uk-UA"/>
        </w:rPr>
        <w:t>ь друга</w:t>
      </w:r>
      <w:r w:rsidRPr="00F60839">
        <w:rPr>
          <w:rFonts w:ascii="Times New Roman" w:hAnsi="Times New Roman"/>
          <w:b/>
          <w:sz w:val="31"/>
          <w:szCs w:val="31"/>
        </w:rPr>
        <w:t xml:space="preserve"> сесія сьомого скликання</w:t>
      </w:r>
    </w:p>
    <w:p w:rsidR="00631858" w:rsidRPr="00F60839" w:rsidRDefault="00631858" w:rsidP="0045352E">
      <w:pPr>
        <w:spacing w:after="0" w:line="240" w:lineRule="auto"/>
        <w:ind w:firstLine="567"/>
        <w:jc w:val="center"/>
        <w:rPr>
          <w:rFonts w:ascii="Times New Roman" w:hAnsi="Times New Roman"/>
          <w:b/>
          <w:sz w:val="31"/>
          <w:szCs w:val="31"/>
        </w:rPr>
      </w:pPr>
      <w:r w:rsidRPr="00F60839">
        <w:rPr>
          <w:rFonts w:ascii="Times New Roman" w:hAnsi="Times New Roman"/>
          <w:b/>
          <w:sz w:val="31"/>
          <w:szCs w:val="31"/>
        </w:rPr>
        <w:t>Р І Ш Е Н Н  Я</w:t>
      </w:r>
    </w:p>
    <w:p w:rsidR="00631858" w:rsidRPr="00F60839" w:rsidRDefault="00631858" w:rsidP="0045352E">
      <w:pPr>
        <w:spacing w:line="240" w:lineRule="auto"/>
        <w:ind w:left="600"/>
        <w:jc w:val="center"/>
        <w:rPr>
          <w:rFonts w:ascii="Times New Roman" w:hAnsi="Times New Roman"/>
          <w:b/>
          <w:sz w:val="28"/>
          <w:szCs w:val="28"/>
        </w:rPr>
      </w:pPr>
    </w:p>
    <w:p w:rsidR="00631858" w:rsidRPr="00FA3763" w:rsidRDefault="00631858" w:rsidP="0045352E">
      <w:pPr>
        <w:tabs>
          <w:tab w:val="left" w:pos="3420"/>
          <w:tab w:val="left" w:pos="378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F7212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12</w:t>
      </w:r>
      <w:r w:rsidRPr="00FF72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липня</w:t>
      </w:r>
      <w:r w:rsidRPr="00FF7212">
        <w:rPr>
          <w:rFonts w:ascii="Times New Roman" w:hAnsi="Times New Roman"/>
          <w:sz w:val="28"/>
          <w:szCs w:val="28"/>
        </w:rPr>
        <w:t xml:space="preserve">  2019  року №</w:t>
      </w:r>
      <w:r>
        <w:rPr>
          <w:rFonts w:ascii="Times New Roman" w:hAnsi="Times New Roman"/>
          <w:sz w:val="28"/>
          <w:szCs w:val="28"/>
          <w:lang w:val="uk-UA"/>
        </w:rPr>
        <w:t xml:space="preserve"> 3705</w:t>
      </w:r>
    </w:p>
    <w:p w:rsidR="00631858" w:rsidRDefault="00631858" w:rsidP="0045352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51575F">
        <w:rPr>
          <w:rFonts w:ascii="Times New Roman" w:hAnsi="Times New Roman"/>
          <w:sz w:val="28"/>
          <w:szCs w:val="28"/>
          <w:lang w:val="uk-UA"/>
        </w:rPr>
        <w:t>м. Тячів</w:t>
      </w:r>
    </w:p>
    <w:p w:rsidR="00631858" w:rsidRDefault="00631858" w:rsidP="00DB5AFA">
      <w:pPr>
        <w:spacing w:after="0"/>
        <w:ind w:right="404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31858" w:rsidRPr="00DB5AFA" w:rsidRDefault="00631858" w:rsidP="004C22DA">
      <w:pPr>
        <w:spacing w:after="0" w:line="240" w:lineRule="auto"/>
        <w:ind w:right="4047"/>
        <w:jc w:val="both"/>
        <w:rPr>
          <w:rFonts w:ascii="Times New Roman" w:hAnsi="Times New Roman"/>
          <w:sz w:val="28"/>
          <w:szCs w:val="28"/>
          <w:lang w:val="uk-UA"/>
        </w:rPr>
      </w:pPr>
      <w:r w:rsidRPr="002036CB">
        <w:rPr>
          <w:rFonts w:ascii="Times New Roman" w:hAnsi="Times New Roman"/>
          <w:sz w:val="28"/>
          <w:szCs w:val="28"/>
          <w:lang w:val="uk-UA"/>
        </w:rPr>
        <w:t>Про затвердження Положення про офіційний веб-сайт Тячівської 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36CB">
        <w:rPr>
          <w:rFonts w:ascii="Times New Roman" w:hAnsi="Times New Roman"/>
          <w:sz w:val="28"/>
          <w:szCs w:val="28"/>
          <w:lang w:val="uk-UA"/>
        </w:rPr>
        <w:t>в глобальній інформаційній мережі Інтернет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631858" w:rsidRDefault="00631858" w:rsidP="004C22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31858" w:rsidRDefault="00631858" w:rsidP="004C22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B5AFA">
        <w:rPr>
          <w:rFonts w:ascii="Times New Roman" w:hAnsi="Times New Roman"/>
          <w:sz w:val="28"/>
          <w:szCs w:val="28"/>
          <w:lang w:val="uk-UA"/>
        </w:rPr>
        <w:t>Відповідно до Конституції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5AFA">
        <w:rPr>
          <w:rFonts w:ascii="Times New Roman" w:hAnsi="Times New Roman"/>
          <w:sz w:val="28"/>
          <w:szCs w:val="28"/>
          <w:lang w:val="uk-UA"/>
        </w:rPr>
        <w:t>України, законів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5AFA">
        <w:rPr>
          <w:rFonts w:ascii="Times New Roman" w:hAnsi="Times New Roman"/>
          <w:sz w:val="28"/>
          <w:szCs w:val="28"/>
          <w:lang w:val="uk-UA"/>
        </w:rPr>
        <w:t>України «Про інформацію», «Про доступ до публічної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5AFA">
        <w:rPr>
          <w:rFonts w:ascii="Times New Roman" w:hAnsi="Times New Roman"/>
          <w:sz w:val="28"/>
          <w:szCs w:val="28"/>
          <w:lang w:val="uk-UA"/>
        </w:rPr>
        <w:t>інформації», «Про захист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5AFA">
        <w:rPr>
          <w:rFonts w:ascii="Times New Roman" w:hAnsi="Times New Roman"/>
          <w:sz w:val="28"/>
          <w:szCs w:val="28"/>
          <w:lang w:val="uk-UA"/>
        </w:rPr>
        <w:t>інформації в інформаційно-телекомунікаційних системах», «Про авторське право і суміжні права», «Про друковані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5AFA">
        <w:rPr>
          <w:rFonts w:ascii="Times New Roman" w:hAnsi="Times New Roman"/>
          <w:sz w:val="28"/>
          <w:szCs w:val="28"/>
          <w:lang w:val="uk-UA"/>
        </w:rPr>
        <w:t>засоби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5AFA">
        <w:rPr>
          <w:rFonts w:ascii="Times New Roman" w:hAnsi="Times New Roman"/>
          <w:sz w:val="28"/>
          <w:szCs w:val="28"/>
          <w:lang w:val="uk-UA"/>
        </w:rPr>
        <w:t>масової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5AFA">
        <w:rPr>
          <w:rFonts w:ascii="Times New Roman" w:hAnsi="Times New Roman"/>
          <w:sz w:val="28"/>
          <w:szCs w:val="28"/>
          <w:lang w:val="uk-UA"/>
        </w:rPr>
        <w:t>інформації (пресу) в Україні», Указу Президента України від 31.07.2000 № 928/2000 «Про заходи щодо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5AFA">
        <w:rPr>
          <w:rFonts w:ascii="Times New Roman" w:hAnsi="Times New Roman"/>
          <w:sz w:val="28"/>
          <w:szCs w:val="28"/>
          <w:lang w:val="uk-UA"/>
        </w:rPr>
        <w:t>розвитку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5AFA">
        <w:rPr>
          <w:rFonts w:ascii="Times New Roman" w:hAnsi="Times New Roman"/>
          <w:sz w:val="28"/>
          <w:szCs w:val="28"/>
          <w:lang w:val="uk-UA"/>
        </w:rPr>
        <w:t>національної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5AFA">
        <w:rPr>
          <w:rFonts w:ascii="Times New Roman" w:hAnsi="Times New Roman"/>
          <w:sz w:val="28"/>
          <w:szCs w:val="28"/>
          <w:lang w:val="uk-UA"/>
        </w:rPr>
        <w:t>складової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5AFA">
        <w:rPr>
          <w:rFonts w:ascii="Times New Roman" w:hAnsi="Times New Roman"/>
          <w:sz w:val="28"/>
          <w:szCs w:val="28"/>
          <w:lang w:val="uk-UA"/>
        </w:rPr>
        <w:t>глобальної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5AFA">
        <w:rPr>
          <w:rFonts w:ascii="Times New Roman" w:hAnsi="Times New Roman"/>
          <w:sz w:val="28"/>
          <w:szCs w:val="28"/>
          <w:lang w:val="uk-UA"/>
        </w:rPr>
        <w:t>інформаційної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5AFA">
        <w:rPr>
          <w:rFonts w:ascii="Times New Roman" w:hAnsi="Times New Roman"/>
          <w:sz w:val="28"/>
          <w:szCs w:val="28"/>
          <w:lang w:val="uk-UA"/>
        </w:rPr>
        <w:t>мережі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5AFA">
        <w:rPr>
          <w:rFonts w:ascii="Times New Roman" w:hAnsi="Times New Roman"/>
          <w:sz w:val="28"/>
          <w:szCs w:val="28"/>
          <w:lang w:val="uk-UA"/>
        </w:rPr>
        <w:t>Інтернет та забезпечення широкого доступу до цієї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5AFA">
        <w:rPr>
          <w:rFonts w:ascii="Times New Roman" w:hAnsi="Times New Roman"/>
          <w:sz w:val="28"/>
          <w:szCs w:val="28"/>
          <w:lang w:val="uk-UA"/>
        </w:rPr>
        <w:t>мережі в Україні», постанови Кабінету Міністрів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5AFA">
        <w:rPr>
          <w:rFonts w:ascii="Times New Roman" w:hAnsi="Times New Roman"/>
          <w:sz w:val="28"/>
          <w:szCs w:val="28"/>
          <w:lang w:val="uk-UA"/>
        </w:rPr>
        <w:t>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5AFA">
        <w:rPr>
          <w:rFonts w:ascii="Times New Roman" w:hAnsi="Times New Roman"/>
          <w:sz w:val="28"/>
          <w:szCs w:val="28"/>
          <w:lang w:val="uk-UA"/>
        </w:rPr>
        <w:t>від 03.11.2010 № 996 «Про забезпечення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5AFA">
        <w:rPr>
          <w:rFonts w:ascii="Times New Roman" w:hAnsi="Times New Roman"/>
          <w:sz w:val="28"/>
          <w:szCs w:val="28"/>
          <w:lang w:val="uk-UA"/>
        </w:rPr>
        <w:t>участі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5AFA">
        <w:rPr>
          <w:rFonts w:ascii="Times New Roman" w:hAnsi="Times New Roman"/>
          <w:sz w:val="28"/>
          <w:szCs w:val="28"/>
          <w:lang w:val="uk-UA"/>
        </w:rPr>
        <w:t>громадськості у формуванні та реалізації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5AFA">
        <w:rPr>
          <w:rFonts w:ascii="Times New Roman" w:hAnsi="Times New Roman"/>
          <w:sz w:val="28"/>
          <w:szCs w:val="28"/>
          <w:lang w:val="uk-UA"/>
        </w:rPr>
        <w:t>державної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5AFA">
        <w:rPr>
          <w:rFonts w:ascii="Times New Roman" w:hAnsi="Times New Roman"/>
          <w:sz w:val="28"/>
          <w:szCs w:val="28"/>
          <w:lang w:val="uk-UA"/>
        </w:rPr>
        <w:t>політики», керуючись ч. 8 ст. 59 Закону України «Про місцеве</w:t>
      </w:r>
      <w:r>
        <w:rPr>
          <w:rFonts w:ascii="Times New Roman" w:hAnsi="Times New Roman"/>
          <w:sz w:val="28"/>
          <w:szCs w:val="28"/>
          <w:lang w:val="uk-UA"/>
        </w:rPr>
        <w:t xml:space="preserve"> самоврядування в Україні»</w:t>
      </w:r>
      <w:r w:rsidRPr="00F20598">
        <w:rPr>
          <w:rFonts w:ascii="Times New Roman" w:hAnsi="Times New Roman"/>
          <w:sz w:val="28"/>
          <w:szCs w:val="28"/>
          <w:shd w:val="clear" w:color="auto" w:fill="FCFCFC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тридцять друга сесія сьомого скликання</w:t>
      </w:r>
      <w:r w:rsidRPr="00F2059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F7212">
        <w:rPr>
          <w:rFonts w:ascii="Times New Roman" w:hAnsi="Times New Roman"/>
          <w:sz w:val="28"/>
          <w:szCs w:val="28"/>
          <w:lang w:val="uk-UA"/>
        </w:rPr>
        <w:t>Тячівської</w:t>
      </w:r>
      <w:r w:rsidRPr="00F20598"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</w:p>
    <w:p w:rsidR="00631858" w:rsidRPr="00FF7212" w:rsidRDefault="00631858" w:rsidP="004C22DA">
      <w:pPr>
        <w:spacing w:line="240" w:lineRule="auto"/>
        <w:ind w:right="-331"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в </w:t>
      </w:r>
      <w:r w:rsidRPr="00FF7212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F7212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F7212">
        <w:rPr>
          <w:rFonts w:ascii="Times New Roman" w:hAnsi="Times New Roman"/>
          <w:b/>
          <w:sz w:val="28"/>
          <w:szCs w:val="28"/>
        </w:rPr>
        <w:t>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F7212">
        <w:rPr>
          <w:rFonts w:ascii="Times New Roman" w:hAnsi="Times New Roman"/>
          <w:b/>
          <w:sz w:val="28"/>
          <w:szCs w:val="28"/>
        </w:rPr>
        <w:t>ш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F7212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л а </w:t>
      </w:r>
      <w:r w:rsidRPr="00FF7212">
        <w:rPr>
          <w:rFonts w:ascii="Times New Roman" w:hAnsi="Times New Roman"/>
          <w:b/>
          <w:sz w:val="28"/>
          <w:szCs w:val="28"/>
        </w:rPr>
        <w:t>:</w:t>
      </w:r>
    </w:p>
    <w:p w:rsidR="00631858" w:rsidRDefault="00631858" w:rsidP="004C22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B5AFA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 </w:t>
      </w:r>
      <w:r w:rsidRPr="00DB5AFA">
        <w:rPr>
          <w:rFonts w:ascii="Times New Roman" w:hAnsi="Times New Roman"/>
          <w:sz w:val="28"/>
          <w:szCs w:val="28"/>
        </w:rPr>
        <w:t>Затвердити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5AFA">
        <w:rPr>
          <w:rFonts w:ascii="Times New Roman" w:hAnsi="Times New Roman"/>
          <w:sz w:val="28"/>
          <w:szCs w:val="28"/>
        </w:rPr>
        <w:t>Положення про веб-сайт Тячівської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5AFA">
        <w:rPr>
          <w:rFonts w:ascii="Times New Roman" w:hAnsi="Times New Roman"/>
          <w:sz w:val="28"/>
          <w:szCs w:val="28"/>
        </w:rPr>
        <w:t>міської ради в глобальній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5AFA">
        <w:rPr>
          <w:rFonts w:ascii="Times New Roman" w:hAnsi="Times New Roman"/>
          <w:sz w:val="28"/>
          <w:szCs w:val="28"/>
        </w:rPr>
        <w:t>інформаційній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5AFA">
        <w:rPr>
          <w:rFonts w:ascii="Times New Roman" w:hAnsi="Times New Roman"/>
          <w:sz w:val="28"/>
          <w:szCs w:val="28"/>
        </w:rPr>
        <w:t>мережі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5AFA">
        <w:rPr>
          <w:rFonts w:ascii="Times New Roman" w:hAnsi="Times New Roman"/>
          <w:sz w:val="28"/>
          <w:szCs w:val="28"/>
        </w:rPr>
        <w:t>Інтернет (додається)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631858" w:rsidRPr="0059039C" w:rsidRDefault="00631858" w:rsidP="004C22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31858" w:rsidRDefault="00631858" w:rsidP="004C22DA">
      <w:pPr>
        <w:spacing w:before="2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Pr="00FF7212">
        <w:rPr>
          <w:rFonts w:ascii="Times New Roman" w:hAnsi="Times New Roman"/>
          <w:sz w:val="28"/>
          <w:szCs w:val="28"/>
        </w:rPr>
        <w:t>. Контроль за виконанням рішення покласти на</w:t>
      </w:r>
      <w:r>
        <w:rPr>
          <w:rFonts w:ascii="Times New Roman" w:hAnsi="Times New Roman"/>
          <w:sz w:val="28"/>
          <w:szCs w:val="28"/>
          <w:lang w:val="uk-UA"/>
        </w:rPr>
        <w:t xml:space="preserve"> постійну депутатську комісію з питань прав людини, законності, депутатської діяльності і етики (голова комісії Петер Е.Б.).</w:t>
      </w:r>
    </w:p>
    <w:p w:rsidR="00631858" w:rsidRDefault="00631858" w:rsidP="004C22DA">
      <w:pPr>
        <w:spacing w:before="20" w:line="240" w:lineRule="auto"/>
        <w:ind w:right="-331"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31858" w:rsidRPr="004E6914" w:rsidRDefault="00631858" w:rsidP="004C22DA">
      <w:pPr>
        <w:spacing w:before="20" w:line="240" w:lineRule="auto"/>
        <w:ind w:right="-331"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31858" w:rsidRPr="00FF7212" w:rsidRDefault="00631858" w:rsidP="004C22DA">
      <w:pPr>
        <w:spacing w:line="240" w:lineRule="auto"/>
        <w:ind w:right="-331"/>
        <w:rPr>
          <w:rFonts w:ascii="Times New Roman" w:hAnsi="Times New Roman"/>
          <w:sz w:val="28"/>
          <w:szCs w:val="28"/>
        </w:rPr>
      </w:pPr>
      <w:bookmarkStart w:id="0" w:name="_ql6qsgn45z55" w:colFirst="0" w:colLast="0"/>
      <w:bookmarkEnd w:id="0"/>
      <w:r w:rsidRPr="00FF7212">
        <w:rPr>
          <w:rFonts w:ascii="Times New Roman" w:hAnsi="Times New Roman"/>
          <w:sz w:val="28"/>
          <w:szCs w:val="28"/>
        </w:rPr>
        <w:t>Міський голова</w:t>
      </w:r>
      <w:r w:rsidRPr="00FF7212">
        <w:rPr>
          <w:rFonts w:ascii="Times New Roman" w:hAnsi="Times New Roman"/>
          <w:sz w:val="28"/>
          <w:szCs w:val="28"/>
        </w:rPr>
        <w:tab/>
      </w:r>
      <w:r w:rsidRPr="00FF721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Pr="00FF721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</w:t>
      </w:r>
      <w:r w:rsidRPr="00FF7212">
        <w:rPr>
          <w:rFonts w:ascii="Times New Roman" w:hAnsi="Times New Roman"/>
          <w:sz w:val="28"/>
          <w:szCs w:val="28"/>
        </w:rPr>
        <w:tab/>
      </w:r>
      <w:r w:rsidRPr="00FF7212">
        <w:rPr>
          <w:rFonts w:ascii="Times New Roman" w:hAnsi="Times New Roman"/>
          <w:sz w:val="28"/>
          <w:szCs w:val="28"/>
        </w:rPr>
        <w:tab/>
      </w:r>
      <w:r w:rsidRPr="00FF7212">
        <w:rPr>
          <w:rFonts w:ascii="Times New Roman" w:hAnsi="Times New Roman"/>
          <w:sz w:val="28"/>
          <w:szCs w:val="28"/>
        </w:rPr>
        <w:tab/>
        <w:t>І.І.Ковач</w:t>
      </w:r>
    </w:p>
    <w:p w:rsidR="00631858" w:rsidRDefault="00631858" w:rsidP="0056315A">
      <w:pPr>
        <w:spacing w:after="0" w:line="240" w:lineRule="auto"/>
        <w:ind w:right="-331"/>
        <w:rPr>
          <w:rFonts w:ascii="Times New Roman" w:hAnsi="Times New Roman"/>
          <w:sz w:val="28"/>
          <w:szCs w:val="28"/>
          <w:lang w:val="uk-UA"/>
        </w:rPr>
      </w:pPr>
    </w:p>
    <w:p w:rsidR="00631858" w:rsidRDefault="00631858" w:rsidP="0056315A">
      <w:pPr>
        <w:spacing w:after="0" w:line="240" w:lineRule="auto"/>
        <w:ind w:right="-331"/>
        <w:rPr>
          <w:rFonts w:ascii="Times New Roman" w:hAnsi="Times New Roman"/>
          <w:sz w:val="28"/>
          <w:szCs w:val="28"/>
          <w:lang w:val="uk-UA"/>
        </w:rPr>
      </w:pPr>
    </w:p>
    <w:p w:rsidR="00631858" w:rsidRDefault="00631858" w:rsidP="0056315A">
      <w:pPr>
        <w:spacing w:after="0" w:line="240" w:lineRule="auto"/>
        <w:ind w:right="-331"/>
        <w:rPr>
          <w:rFonts w:ascii="Times New Roman" w:hAnsi="Times New Roman"/>
          <w:sz w:val="28"/>
          <w:szCs w:val="28"/>
          <w:lang w:val="uk-UA"/>
        </w:rPr>
      </w:pPr>
    </w:p>
    <w:p w:rsidR="00631858" w:rsidRDefault="00631858" w:rsidP="0056315A">
      <w:pPr>
        <w:spacing w:after="0" w:line="240" w:lineRule="auto"/>
        <w:ind w:right="-331"/>
        <w:rPr>
          <w:rFonts w:ascii="Times New Roman" w:hAnsi="Times New Roman"/>
          <w:sz w:val="28"/>
          <w:szCs w:val="28"/>
          <w:lang w:val="uk-UA"/>
        </w:rPr>
      </w:pPr>
    </w:p>
    <w:p w:rsidR="00631858" w:rsidRDefault="00631858" w:rsidP="0056315A">
      <w:pPr>
        <w:spacing w:after="0" w:line="240" w:lineRule="auto"/>
        <w:ind w:right="-331"/>
        <w:rPr>
          <w:rFonts w:ascii="Times New Roman" w:hAnsi="Times New Roman"/>
          <w:sz w:val="28"/>
          <w:szCs w:val="28"/>
          <w:lang w:val="uk-UA"/>
        </w:rPr>
      </w:pPr>
    </w:p>
    <w:p w:rsidR="00631858" w:rsidRPr="0056315A" w:rsidRDefault="00631858" w:rsidP="0056315A">
      <w:pPr>
        <w:spacing w:after="0" w:line="240" w:lineRule="auto"/>
        <w:ind w:right="-33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</w:t>
      </w:r>
      <w:r w:rsidRPr="0056315A">
        <w:rPr>
          <w:rFonts w:ascii="Times New Roman" w:hAnsi="Times New Roman"/>
          <w:sz w:val="28"/>
          <w:szCs w:val="28"/>
          <w:lang w:val="uk-UA"/>
        </w:rPr>
        <w:t>Затверджено:</w:t>
      </w:r>
    </w:p>
    <w:p w:rsidR="00631858" w:rsidRPr="0056315A" w:rsidRDefault="00631858" w:rsidP="0056315A">
      <w:pPr>
        <w:spacing w:after="0" w:line="240" w:lineRule="auto"/>
        <w:ind w:right="-331"/>
        <w:rPr>
          <w:rFonts w:ascii="Times New Roman" w:hAnsi="Times New Roman"/>
          <w:sz w:val="28"/>
          <w:szCs w:val="28"/>
          <w:lang w:val="uk-UA"/>
        </w:rPr>
      </w:pPr>
      <w:r w:rsidRPr="0056315A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Pr="0056315A">
        <w:rPr>
          <w:rFonts w:ascii="Times New Roman" w:hAnsi="Times New Roman"/>
          <w:sz w:val="28"/>
          <w:szCs w:val="28"/>
          <w:lang w:val="uk-UA"/>
        </w:rPr>
        <w:t xml:space="preserve"> рішення тридцят</w:t>
      </w:r>
      <w:r>
        <w:rPr>
          <w:rFonts w:ascii="Times New Roman" w:hAnsi="Times New Roman"/>
          <w:sz w:val="28"/>
          <w:szCs w:val="28"/>
          <w:lang w:val="uk-UA"/>
        </w:rPr>
        <w:t>ь другої</w:t>
      </w:r>
      <w:r w:rsidRPr="0056315A">
        <w:rPr>
          <w:rFonts w:ascii="Times New Roman" w:hAnsi="Times New Roman"/>
          <w:sz w:val="28"/>
          <w:szCs w:val="28"/>
          <w:lang w:val="uk-UA"/>
        </w:rPr>
        <w:t xml:space="preserve"> сесії</w:t>
      </w:r>
    </w:p>
    <w:p w:rsidR="00631858" w:rsidRPr="0056315A" w:rsidRDefault="00631858" w:rsidP="0056315A">
      <w:pPr>
        <w:spacing w:after="0" w:line="240" w:lineRule="auto"/>
        <w:ind w:right="-331"/>
        <w:rPr>
          <w:rFonts w:ascii="Times New Roman" w:hAnsi="Times New Roman"/>
          <w:sz w:val="28"/>
          <w:szCs w:val="28"/>
          <w:lang w:val="uk-UA"/>
        </w:rPr>
      </w:pPr>
      <w:r w:rsidRPr="0056315A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Pr="0056315A">
        <w:rPr>
          <w:rFonts w:ascii="Times New Roman" w:hAnsi="Times New Roman"/>
          <w:sz w:val="28"/>
          <w:szCs w:val="28"/>
          <w:lang w:val="uk-UA"/>
        </w:rPr>
        <w:t xml:space="preserve">сьомого  скликання Тячівської </w:t>
      </w:r>
    </w:p>
    <w:p w:rsidR="00631858" w:rsidRPr="0056315A" w:rsidRDefault="00631858" w:rsidP="0056315A">
      <w:pPr>
        <w:spacing w:after="0" w:line="240" w:lineRule="auto"/>
        <w:ind w:right="-331"/>
        <w:rPr>
          <w:rFonts w:ascii="Times New Roman" w:hAnsi="Times New Roman"/>
          <w:sz w:val="28"/>
          <w:szCs w:val="28"/>
          <w:lang w:val="uk-UA"/>
        </w:rPr>
      </w:pPr>
      <w:r w:rsidRPr="0056315A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Pr="0056315A">
        <w:rPr>
          <w:rFonts w:ascii="Times New Roman" w:hAnsi="Times New Roman"/>
          <w:sz w:val="28"/>
          <w:szCs w:val="28"/>
          <w:lang w:val="uk-UA"/>
        </w:rPr>
        <w:t>міської ради</w:t>
      </w:r>
    </w:p>
    <w:p w:rsidR="00631858" w:rsidRPr="00F60839" w:rsidRDefault="00631858" w:rsidP="0056315A">
      <w:pPr>
        <w:spacing w:after="0" w:line="240" w:lineRule="auto"/>
        <w:ind w:right="-331"/>
        <w:rPr>
          <w:rFonts w:ascii="Times New Roman" w:hAnsi="Times New Roman"/>
          <w:sz w:val="28"/>
          <w:szCs w:val="28"/>
          <w:lang w:val="uk-UA"/>
        </w:rPr>
      </w:pPr>
      <w:r w:rsidRPr="0056315A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Pr="0056315A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12</w:t>
      </w:r>
      <w:r w:rsidRPr="0056315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липня</w:t>
      </w:r>
      <w:r w:rsidRPr="0056315A">
        <w:rPr>
          <w:rFonts w:ascii="Times New Roman" w:hAnsi="Times New Roman"/>
          <w:sz w:val="28"/>
          <w:szCs w:val="28"/>
          <w:lang w:val="uk-UA"/>
        </w:rPr>
        <w:t xml:space="preserve"> 2019 року № </w:t>
      </w:r>
      <w:r>
        <w:rPr>
          <w:rFonts w:ascii="Times New Roman" w:hAnsi="Times New Roman"/>
          <w:sz w:val="28"/>
          <w:szCs w:val="28"/>
          <w:lang w:val="uk-UA"/>
        </w:rPr>
        <w:t>3705</w:t>
      </w:r>
    </w:p>
    <w:p w:rsidR="00631858" w:rsidRPr="0056315A" w:rsidRDefault="00631858" w:rsidP="007F5BA0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858" w:rsidRPr="007F5BA0" w:rsidRDefault="00631858" w:rsidP="004C22DA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7F5BA0">
        <w:rPr>
          <w:rFonts w:ascii="Times New Roman" w:hAnsi="Times New Roman"/>
          <w:sz w:val="28"/>
          <w:szCs w:val="28"/>
        </w:rPr>
        <w:t>ПОЛОЖЕННЯ</w:t>
      </w:r>
    </w:p>
    <w:p w:rsidR="00631858" w:rsidRPr="007F5BA0" w:rsidRDefault="00631858" w:rsidP="004C22DA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7F5BA0">
        <w:rPr>
          <w:rFonts w:ascii="Times New Roman" w:hAnsi="Times New Roman"/>
          <w:sz w:val="28"/>
          <w:szCs w:val="28"/>
        </w:rPr>
        <w:t xml:space="preserve">про офіційний </w:t>
      </w:r>
      <w:r>
        <w:rPr>
          <w:rFonts w:ascii="Times New Roman" w:hAnsi="Times New Roman"/>
          <w:sz w:val="28"/>
          <w:szCs w:val="28"/>
        </w:rPr>
        <w:t>веб-</w:t>
      </w:r>
      <w:r w:rsidRPr="007F5BA0">
        <w:rPr>
          <w:rFonts w:ascii="Times New Roman" w:hAnsi="Times New Roman"/>
          <w:sz w:val="28"/>
          <w:szCs w:val="28"/>
        </w:rPr>
        <w:t xml:space="preserve">сайт </w:t>
      </w:r>
      <w:r>
        <w:rPr>
          <w:rFonts w:ascii="Times New Roman" w:hAnsi="Times New Roman"/>
          <w:sz w:val="28"/>
          <w:szCs w:val="28"/>
        </w:rPr>
        <w:t xml:space="preserve">Тячівської </w:t>
      </w:r>
      <w:r w:rsidRPr="007F5BA0">
        <w:rPr>
          <w:rFonts w:ascii="Times New Roman" w:hAnsi="Times New Roman"/>
          <w:sz w:val="28"/>
          <w:szCs w:val="28"/>
        </w:rPr>
        <w:t xml:space="preserve"> міської ради</w:t>
      </w:r>
    </w:p>
    <w:p w:rsidR="00631858" w:rsidRDefault="00631858" w:rsidP="004C22DA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7F5BA0">
        <w:rPr>
          <w:rFonts w:ascii="Times New Roman" w:hAnsi="Times New Roman"/>
          <w:sz w:val="28"/>
          <w:szCs w:val="28"/>
        </w:rPr>
        <w:t>в глобальній інформаційній мережі Інтернет</w:t>
      </w:r>
    </w:p>
    <w:p w:rsidR="00631858" w:rsidRPr="007F5BA0" w:rsidRDefault="00631858" w:rsidP="004C22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31858" w:rsidRPr="007F5BA0" w:rsidRDefault="00631858" w:rsidP="004C22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Це П</w:t>
      </w:r>
      <w:r w:rsidRPr="007F5BA0">
        <w:rPr>
          <w:rFonts w:ascii="Times New Roman" w:hAnsi="Times New Roman"/>
          <w:sz w:val="28"/>
          <w:szCs w:val="28"/>
        </w:rPr>
        <w:t xml:space="preserve">оложення визначає статус веб-сайту </w:t>
      </w:r>
      <w:r>
        <w:rPr>
          <w:rFonts w:ascii="Times New Roman" w:hAnsi="Times New Roman"/>
          <w:sz w:val="28"/>
          <w:szCs w:val="28"/>
        </w:rPr>
        <w:t xml:space="preserve">Тячівської </w:t>
      </w:r>
      <w:r w:rsidRPr="007F5BA0">
        <w:rPr>
          <w:rFonts w:ascii="Times New Roman" w:hAnsi="Times New Roman"/>
          <w:sz w:val="28"/>
          <w:szCs w:val="28"/>
        </w:rPr>
        <w:t xml:space="preserve">міської ради як інформаційного ресурсу про діяльність </w:t>
      </w:r>
      <w:r>
        <w:rPr>
          <w:rFonts w:ascii="Times New Roman" w:hAnsi="Times New Roman"/>
          <w:sz w:val="28"/>
          <w:szCs w:val="28"/>
        </w:rPr>
        <w:t xml:space="preserve">Тячівської </w:t>
      </w:r>
      <w:r w:rsidRPr="007F5BA0">
        <w:rPr>
          <w:rFonts w:ascii="Times New Roman" w:hAnsi="Times New Roman"/>
          <w:sz w:val="28"/>
          <w:szCs w:val="28"/>
        </w:rPr>
        <w:t>міської ради, її виконавчого комітету та структурних підрозділів у глобальній і</w:t>
      </w:r>
      <w:r>
        <w:rPr>
          <w:rFonts w:ascii="Times New Roman" w:hAnsi="Times New Roman"/>
          <w:sz w:val="28"/>
          <w:szCs w:val="28"/>
        </w:rPr>
        <w:t xml:space="preserve">нформаційній мережі Інтернет </w:t>
      </w:r>
      <w:r w:rsidRPr="007F5BA0">
        <w:rPr>
          <w:rFonts w:ascii="Times New Roman" w:hAnsi="Times New Roman"/>
          <w:sz w:val="28"/>
          <w:szCs w:val="28"/>
        </w:rPr>
        <w:t>та встановлює порядок розміщення на ньому інформації.</w:t>
      </w:r>
    </w:p>
    <w:p w:rsidR="00631858" w:rsidRPr="007F5BA0" w:rsidRDefault="00631858" w:rsidP="004C22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7F5BA0">
        <w:rPr>
          <w:rFonts w:ascii="Times New Roman" w:hAnsi="Times New Roman"/>
          <w:sz w:val="28"/>
          <w:szCs w:val="28"/>
        </w:rPr>
        <w:t xml:space="preserve">Веб-сайт є офіційним джерелом інформації, що забезпечує висвітлення діяльності </w:t>
      </w:r>
      <w:r>
        <w:rPr>
          <w:rFonts w:ascii="Times New Roman" w:hAnsi="Times New Roman"/>
          <w:sz w:val="28"/>
          <w:szCs w:val="28"/>
        </w:rPr>
        <w:t xml:space="preserve">Тячівської </w:t>
      </w:r>
      <w:r w:rsidRPr="007F5BA0">
        <w:rPr>
          <w:rFonts w:ascii="Times New Roman" w:hAnsi="Times New Roman"/>
          <w:sz w:val="28"/>
          <w:szCs w:val="28"/>
        </w:rPr>
        <w:t xml:space="preserve">міської ради, постійних комісій, фракцій, депутатів міської ради, виконавчого комітету міської ради та структурних підрозділів, надання інформаційних послуг громадськості, взаємний обмін інформацією з іншими громадськими організаціями, органами державної влади та органами місцевого самоврядування, підприємствами, установами, організаціями з питань, пов’язаних з діяльністю </w:t>
      </w:r>
      <w:r>
        <w:rPr>
          <w:rFonts w:ascii="Times New Roman" w:hAnsi="Times New Roman"/>
          <w:sz w:val="28"/>
          <w:szCs w:val="28"/>
        </w:rPr>
        <w:t xml:space="preserve">Тячівської </w:t>
      </w:r>
      <w:r w:rsidRPr="007F5BA0">
        <w:rPr>
          <w:rFonts w:ascii="Times New Roman" w:hAnsi="Times New Roman"/>
          <w:sz w:val="28"/>
          <w:szCs w:val="28"/>
        </w:rPr>
        <w:t>міської ради.</w:t>
      </w:r>
    </w:p>
    <w:p w:rsidR="00631858" w:rsidRPr="00862EA5" w:rsidRDefault="00631858" w:rsidP="004C22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5BA0">
        <w:rPr>
          <w:rFonts w:ascii="Times New Roman" w:hAnsi="Times New Roman"/>
          <w:sz w:val="28"/>
          <w:szCs w:val="28"/>
        </w:rPr>
        <w:t xml:space="preserve">3. Адреса веб-сайту </w:t>
      </w:r>
      <w:r>
        <w:rPr>
          <w:rFonts w:ascii="Times New Roman" w:hAnsi="Times New Roman"/>
          <w:sz w:val="28"/>
          <w:szCs w:val="28"/>
        </w:rPr>
        <w:t xml:space="preserve">Тячівської </w:t>
      </w:r>
      <w:r w:rsidRPr="007F5BA0">
        <w:rPr>
          <w:rFonts w:ascii="Times New Roman" w:hAnsi="Times New Roman"/>
          <w:sz w:val="28"/>
          <w:szCs w:val="28"/>
        </w:rPr>
        <w:t>міської ради у глобальній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5BA0">
        <w:rPr>
          <w:rFonts w:ascii="Times New Roman" w:hAnsi="Times New Roman"/>
          <w:sz w:val="28"/>
          <w:szCs w:val="28"/>
        </w:rPr>
        <w:t>інформаційній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5BA0">
        <w:rPr>
          <w:rFonts w:ascii="Times New Roman" w:hAnsi="Times New Roman"/>
          <w:sz w:val="28"/>
          <w:szCs w:val="28"/>
        </w:rPr>
        <w:t>мережі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5BA0">
        <w:rPr>
          <w:rFonts w:ascii="Times New Roman" w:hAnsi="Times New Roman"/>
          <w:sz w:val="28"/>
          <w:szCs w:val="28"/>
        </w:rPr>
        <w:t>Інтернет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hyperlink r:id="rId7" w:history="1">
        <w:r w:rsidRPr="00061065">
          <w:rPr>
            <w:rStyle w:val="Hyperlink"/>
            <w:rFonts w:ascii="Times New Roman" w:hAnsi="Times New Roman"/>
            <w:sz w:val="28"/>
            <w:szCs w:val="28"/>
          </w:rPr>
          <w:t>https://tyachiv-city.gov.ua/</w:t>
        </w:r>
      </w:hyperlink>
    </w:p>
    <w:p w:rsidR="00631858" w:rsidRPr="007F5BA0" w:rsidRDefault="00631858" w:rsidP="004C22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5BA0">
        <w:rPr>
          <w:rFonts w:ascii="Times New Roman" w:hAnsi="Times New Roman"/>
          <w:sz w:val="28"/>
          <w:szCs w:val="28"/>
        </w:rPr>
        <w:t>4. Веб-сайт ведеться державною мовою.</w:t>
      </w:r>
    </w:p>
    <w:p w:rsidR="00631858" w:rsidRPr="007F5BA0" w:rsidRDefault="00631858" w:rsidP="004C22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5BA0">
        <w:rPr>
          <w:rFonts w:ascii="Times New Roman" w:hAnsi="Times New Roman"/>
          <w:sz w:val="28"/>
          <w:szCs w:val="28"/>
        </w:rPr>
        <w:t xml:space="preserve">5. Забороняється використовувати веб-сайт </w:t>
      </w:r>
      <w:r>
        <w:rPr>
          <w:rFonts w:ascii="Times New Roman" w:hAnsi="Times New Roman"/>
          <w:sz w:val="28"/>
          <w:szCs w:val="28"/>
        </w:rPr>
        <w:t xml:space="preserve">Тячівської </w:t>
      </w:r>
      <w:r w:rsidRPr="007F5BA0">
        <w:rPr>
          <w:rFonts w:ascii="Times New Roman" w:hAnsi="Times New Roman"/>
          <w:sz w:val="28"/>
          <w:szCs w:val="28"/>
        </w:rPr>
        <w:t xml:space="preserve">міської ради в цілях, не пов’язаних з діяльністю </w:t>
      </w:r>
      <w:r>
        <w:rPr>
          <w:rFonts w:ascii="Times New Roman" w:hAnsi="Times New Roman"/>
          <w:sz w:val="28"/>
          <w:szCs w:val="28"/>
        </w:rPr>
        <w:t xml:space="preserve">Тячівської </w:t>
      </w:r>
      <w:r w:rsidRPr="007F5BA0">
        <w:rPr>
          <w:rFonts w:ascii="Times New Roman" w:hAnsi="Times New Roman"/>
          <w:sz w:val="28"/>
          <w:szCs w:val="28"/>
        </w:rPr>
        <w:t xml:space="preserve">міської ради, </w:t>
      </w:r>
      <w:r>
        <w:rPr>
          <w:rFonts w:ascii="Times New Roman" w:hAnsi="Times New Roman"/>
          <w:sz w:val="28"/>
          <w:szCs w:val="28"/>
        </w:rPr>
        <w:t xml:space="preserve">її </w:t>
      </w:r>
      <w:r w:rsidRPr="007F5BA0">
        <w:rPr>
          <w:rFonts w:ascii="Times New Roman" w:hAnsi="Times New Roman"/>
          <w:sz w:val="28"/>
          <w:szCs w:val="28"/>
        </w:rPr>
        <w:t>виконавчого комітету та структурних підрозділів, з метою отримання прибутку, а також з порушенням законодавства України.</w:t>
      </w:r>
    </w:p>
    <w:p w:rsidR="00631858" w:rsidRDefault="00631858" w:rsidP="004C22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6. </w:t>
      </w:r>
      <w:r w:rsidRPr="007F5BA0">
        <w:rPr>
          <w:rFonts w:ascii="Times New Roman" w:hAnsi="Times New Roman"/>
          <w:sz w:val="28"/>
          <w:szCs w:val="28"/>
        </w:rPr>
        <w:t>Веб-сайт складається з таких основних розділів:</w:t>
      </w:r>
    </w:p>
    <w:p w:rsidR="00631858" w:rsidRPr="0059039C" w:rsidRDefault="00631858" w:rsidP="004C22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Розділ «Г</w:t>
      </w:r>
      <w:r w:rsidRPr="00AB05E6">
        <w:rPr>
          <w:rFonts w:ascii="Times New Roman" w:hAnsi="Times New Roman"/>
          <w:sz w:val="28"/>
          <w:szCs w:val="28"/>
        </w:rPr>
        <w:t>оловна</w:t>
      </w:r>
      <w:r w:rsidRPr="007F5BA0">
        <w:rPr>
          <w:rFonts w:ascii="Times New Roman" w:hAnsi="Times New Roman"/>
          <w:sz w:val="28"/>
          <w:szCs w:val="28"/>
        </w:rPr>
        <w:t xml:space="preserve"> сторінка</w:t>
      </w:r>
      <w:r>
        <w:rPr>
          <w:rFonts w:ascii="Times New Roman" w:hAnsi="Times New Roman"/>
          <w:sz w:val="28"/>
          <w:szCs w:val="28"/>
          <w:lang w:val="uk-UA"/>
        </w:rPr>
        <w:t>» включає до себе підрозділи</w:t>
      </w:r>
      <w:r w:rsidRPr="007F5BA0">
        <w:rPr>
          <w:rFonts w:ascii="Times New Roman" w:hAnsi="Times New Roman"/>
          <w:sz w:val="28"/>
          <w:szCs w:val="28"/>
        </w:rPr>
        <w:t xml:space="preserve"> навігаційна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5BA0">
        <w:rPr>
          <w:rFonts w:ascii="Times New Roman" w:hAnsi="Times New Roman"/>
          <w:sz w:val="28"/>
          <w:szCs w:val="28"/>
        </w:rPr>
        <w:t>сторінка, яка містить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5BA0">
        <w:rPr>
          <w:rFonts w:ascii="Times New Roman" w:hAnsi="Times New Roman"/>
          <w:sz w:val="28"/>
          <w:szCs w:val="28"/>
        </w:rPr>
        <w:t>назви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5BA0">
        <w:rPr>
          <w:rFonts w:ascii="Times New Roman" w:hAnsi="Times New Roman"/>
          <w:sz w:val="28"/>
          <w:szCs w:val="28"/>
        </w:rPr>
        <w:t>основних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розділів, новин тощо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631858" w:rsidRPr="00862EA5" w:rsidRDefault="00631858" w:rsidP="004C22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1575F">
        <w:rPr>
          <w:rFonts w:ascii="Times New Roman" w:hAnsi="Times New Roman"/>
          <w:sz w:val="28"/>
          <w:szCs w:val="28"/>
          <w:lang w:val="uk-UA"/>
        </w:rPr>
        <w:t>Розділ «</w:t>
      </w:r>
      <w:hyperlink r:id="rId8" w:history="1">
        <w:r w:rsidRPr="00BD058D">
          <w:rPr>
            <w:rFonts w:ascii="Times New Roman" w:hAnsi="Times New Roman"/>
            <w:sz w:val="28"/>
            <w:szCs w:val="28"/>
          </w:rPr>
          <w:t>Міський голова</w:t>
        </w:r>
      </w:hyperlink>
      <w:r w:rsidRPr="00BD058D">
        <w:rPr>
          <w:rFonts w:ascii="Times New Roman" w:hAnsi="Times New Roman"/>
          <w:lang w:val="uk-UA"/>
        </w:rPr>
        <w:t>»</w:t>
      </w:r>
      <w:r w:rsidRPr="00BD058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ділиться на підрозділи: розпорядження міського голови та звернення міського голови.</w:t>
      </w:r>
    </w:p>
    <w:p w:rsidR="00631858" w:rsidRPr="0059039C" w:rsidRDefault="00631858" w:rsidP="004C22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Розділ </w:t>
      </w:r>
      <w:r w:rsidRPr="00BD058D">
        <w:rPr>
          <w:rFonts w:ascii="Times New Roman" w:hAnsi="Times New Roman"/>
          <w:sz w:val="28"/>
          <w:szCs w:val="28"/>
          <w:lang w:val="uk-UA"/>
        </w:rPr>
        <w:t>«</w:t>
      </w:r>
      <w:hyperlink r:id="rId9" w:history="1">
        <w:r w:rsidRPr="00BD058D">
          <w:rPr>
            <w:rFonts w:ascii="Times New Roman" w:hAnsi="Times New Roman"/>
            <w:sz w:val="28"/>
            <w:szCs w:val="28"/>
            <w:lang w:val="uk-UA"/>
          </w:rPr>
          <w:t>Історична довідка</w:t>
        </w:r>
      </w:hyperlink>
      <w:r w:rsidRPr="00BD058D">
        <w:rPr>
          <w:rFonts w:ascii="Times New Roman" w:hAnsi="Times New Roman"/>
          <w:sz w:val="28"/>
          <w:szCs w:val="28"/>
          <w:lang w:val="uk-UA"/>
        </w:rPr>
        <w:t>»</w:t>
      </w:r>
      <w:r w:rsidRPr="0059039C">
        <w:rPr>
          <w:sz w:val="28"/>
          <w:szCs w:val="28"/>
          <w:lang w:val="uk-UA"/>
        </w:rPr>
        <w:t xml:space="preserve"> </w:t>
      </w:r>
      <w:r w:rsidRPr="0059039C">
        <w:rPr>
          <w:rFonts w:ascii="Times New Roman" w:hAnsi="Times New Roman"/>
          <w:sz w:val="28"/>
          <w:szCs w:val="28"/>
          <w:lang w:val="uk-UA"/>
        </w:rPr>
        <w:t>включає до себе інформацію про історію міста та населених пунктів, що входять до Тячівської міської ОТГ.</w:t>
      </w:r>
    </w:p>
    <w:p w:rsidR="00631858" w:rsidRPr="0059039C" w:rsidRDefault="00631858" w:rsidP="004C22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Розділ </w:t>
      </w:r>
      <w:r w:rsidRPr="00BD058D">
        <w:rPr>
          <w:rFonts w:ascii="Times New Roman" w:hAnsi="Times New Roman"/>
          <w:sz w:val="28"/>
          <w:szCs w:val="28"/>
          <w:lang w:val="uk-UA"/>
        </w:rPr>
        <w:t>«</w:t>
      </w:r>
      <w:hyperlink r:id="rId10" w:history="1">
        <w:r w:rsidRPr="00BD058D">
          <w:rPr>
            <w:rFonts w:ascii="Times New Roman" w:hAnsi="Times New Roman"/>
            <w:sz w:val="28"/>
            <w:szCs w:val="28"/>
            <w:lang w:val="uk-UA"/>
          </w:rPr>
          <w:t>Виконавчий комітет</w:t>
        </w:r>
      </w:hyperlink>
      <w:r w:rsidRPr="00BD058D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59039C">
        <w:rPr>
          <w:rFonts w:ascii="Times New Roman" w:hAnsi="Times New Roman"/>
          <w:sz w:val="28"/>
          <w:szCs w:val="28"/>
          <w:lang w:val="uk-UA"/>
        </w:rPr>
        <w:t xml:space="preserve">містить </w:t>
      </w:r>
      <w:r>
        <w:rPr>
          <w:rFonts w:ascii="Times New Roman" w:hAnsi="Times New Roman"/>
          <w:sz w:val="28"/>
          <w:szCs w:val="28"/>
          <w:lang w:val="uk-UA"/>
        </w:rPr>
        <w:t>інформацію про</w:t>
      </w:r>
      <w:r w:rsidRPr="0059039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058D">
        <w:rPr>
          <w:rFonts w:ascii="Times New Roman" w:hAnsi="Times New Roman"/>
          <w:sz w:val="28"/>
          <w:szCs w:val="28"/>
          <w:lang w:val="uk-UA"/>
        </w:rPr>
        <w:t>правов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BD058D">
        <w:rPr>
          <w:rFonts w:ascii="Times New Roman" w:hAnsi="Times New Roman"/>
          <w:sz w:val="28"/>
          <w:szCs w:val="28"/>
          <w:lang w:val="uk-UA"/>
        </w:rPr>
        <w:t xml:space="preserve"> баз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BD058D">
        <w:rPr>
          <w:rFonts w:ascii="Times New Roman" w:hAnsi="Times New Roman"/>
          <w:sz w:val="28"/>
          <w:szCs w:val="28"/>
          <w:lang w:val="uk-UA"/>
        </w:rPr>
        <w:t xml:space="preserve"> діяльності</w:t>
      </w:r>
      <w:r w:rsidRPr="0059039C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BD058D">
        <w:rPr>
          <w:rFonts w:ascii="Times New Roman" w:hAnsi="Times New Roman"/>
          <w:sz w:val="28"/>
          <w:szCs w:val="28"/>
          <w:lang w:val="uk-UA"/>
        </w:rPr>
        <w:t>склад</w:t>
      </w:r>
      <w:r w:rsidRPr="0059039C">
        <w:rPr>
          <w:rFonts w:ascii="Times New Roman" w:hAnsi="Times New Roman"/>
          <w:sz w:val="28"/>
          <w:szCs w:val="28"/>
          <w:lang w:val="uk-UA"/>
        </w:rPr>
        <w:t>,</w:t>
      </w:r>
      <w:r w:rsidRPr="00BD058D">
        <w:rPr>
          <w:rFonts w:ascii="Times New Roman" w:hAnsi="Times New Roman"/>
          <w:sz w:val="28"/>
          <w:szCs w:val="28"/>
          <w:lang w:val="uk-UA"/>
        </w:rPr>
        <w:t xml:space="preserve"> структур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59039C">
        <w:rPr>
          <w:rFonts w:ascii="Times New Roman" w:hAnsi="Times New Roman"/>
          <w:sz w:val="28"/>
          <w:szCs w:val="28"/>
          <w:lang w:val="uk-UA"/>
        </w:rPr>
        <w:t xml:space="preserve"> виконавчого комітету </w:t>
      </w:r>
      <w:r>
        <w:rPr>
          <w:rFonts w:ascii="Times New Roman" w:hAnsi="Times New Roman"/>
          <w:sz w:val="28"/>
          <w:szCs w:val="28"/>
          <w:lang w:val="uk-UA"/>
        </w:rPr>
        <w:t>та включає підрозділи</w:t>
      </w:r>
      <w:r w:rsidRPr="0059039C">
        <w:rPr>
          <w:rFonts w:ascii="Times New Roman" w:hAnsi="Times New Roman"/>
          <w:sz w:val="28"/>
          <w:szCs w:val="28"/>
          <w:lang w:val="uk-UA"/>
        </w:rPr>
        <w:t>: рішення викон</w:t>
      </w:r>
      <w:r>
        <w:rPr>
          <w:rFonts w:ascii="Times New Roman" w:hAnsi="Times New Roman"/>
          <w:sz w:val="28"/>
          <w:szCs w:val="28"/>
          <w:lang w:val="uk-UA"/>
        </w:rPr>
        <w:t>кому,  проекти рішень виконкому.</w:t>
      </w:r>
      <w:r w:rsidRPr="0059039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31858" w:rsidRDefault="00631858" w:rsidP="004C22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/>
        </w:rPr>
        <w:t xml:space="preserve">Розділ </w:t>
      </w:r>
      <w:r w:rsidRPr="00BD058D">
        <w:rPr>
          <w:rFonts w:ascii="Times New Roman" w:eastAsia="Batang" w:hAnsi="Times New Roman"/>
          <w:sz w:val="28"/>
          <w:szCs w:val="28"/>
          <w:lang w:val="uk-UA"/>
        </w:rPr>
        <w:t>«</w:t>
      </w:r>
      <w:hyperlink r:id="rId11" w:history="1">
        <w:r w:rsidRPr="0051575F">
          <w:rPr>
            <w:rFonts w:ascii="Times New Roman" w:hAnsi="Times New Roman"/>
            <w:sz w:val="28"/>
            <w:szCs w:val="28"/>
            <w:lang w:val="uk-UA"/>
          </w:rPr>
          <w:t>Депутати</w:t>
        </w:r>
        <w:r w:rsidRPr="0059039C">
          <w:rPr>
            <w:rFonts w:ascii="Times New Roman" w:hAnsi="Times New Roman"/>
            <w:sz w:val="28"/>
            <w:szCs w:val="28"/>
            <w:lang w:val="uk-UA"/>
          </w:rPr>
          <w:t xml:space="preserve"> </w:t>
        </w:r>
        <w:r w:rsidRPr="0051575F">
          <w:rPr>
            <w:rFonts w:ascii="Times New Roman" w:hAnsi="Times New Roman"/>
            <w:sz w:val="28"/>
            <w:szCs w:val="28"/>
            <w:lang w:val="uk-UA"/>
          </w:rPr>
          <w:t>громади</w:t>
        </w:r>
      </w:hyperlink>
      <w:r w:rsidRPr="00BD058D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BD058D">
        <w:rPr>
          <w:rFonts w:ascii="Times New Roman" w:hAnsi="Times New Roman"/>
          <w:sz w:val="28"/>
          <w:szCs w:val="28"/>
          <w:lang w:val="uk-UA"/>
        </w:rPr>
        <w:t>містить інформацію про</w:t>
      </w:r>
      <w:r w:rsidRPr="0059039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1575F">
        <w:rPr>
          <w:rFonts w:ascii="Times New Roman" w:hAnsi="Times New Roman"/>
          <w:sz w:val="28"/>
          <w:szCs w:val="28"/>
          <w:lang w:val="uk-UA"/>
        </w:rPr>
        <w:t>правов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51575F">
        <w:rPr>
          <w:rFonts w:ascii="Times New Roman" w:hAnsi="Times New Roman"/>
          <w:sz w:val="28"/>
          <w:szCs w:val="28"/>
          <w:lang w:val="uk-UA"/>
        </w:rPr>
        <w:t xml:space="preserve"> баз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51575F">
        <w:rPr>
          <w:rFonts w:ascii="Times New Roman" w:hAnsi="Times New Roman"/>
          <w:sz w:val="28"/>
          <w:szCs w:val="28"/>
          <w:lang w:val="uk-UA"/>
        </w:rPr>
        <w:t xml:space="preserve"> діяльності</w:t>
      </w:r>
      <w:r w:rsidRPr="0059039C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51575F">
        <w:rPr>
          <w:rFonts w:ascii="Times New Roman" w:hAnsi="Times New Roman"/>
          <w:sz w:val="28"/>
          <w:szCs w:val="28"/>
          <w:lang w:val="uk-UA"/>
        </w:rPr>
        <w:t>склад</w:t>
      </w:r>
      <w:r w:rsidRPr="0059039C">
        <w:rPr>
          <w:rFonts w:ascii="Times New Roman" w:hAnsi="Times New Roman"/>
          <w:sz w:val="28"/>
          <w:szCs w:val="28"/>
          <w:lang w:val="uk-UA"/>
        </w:rPr>
        <w:t>,</w:t>
      </w:r>
      <w:r w:rsidRPr="0051575F">
        <w:rPr>
          <w:rFonts w:ascii="Times New Roman" w:hAnsi="Times New Roman"/>
          <w:sz w:val="28"/>
          <w:szCs w:val="28"/>
          <w:lang w:val="uk-UA"/>
        </w:rPr>
        <w:t xml:space="preserve"> структур</w:t>
      </w:r>
      <w:r>
        <w:rPr>
          <w:rFonts w:ascii="Times New Roman" w:hAnsi="Times New Roman"/>
          <w:sz w:val="28"/>
          <w:szCs w:val="28"/>
          <w:lang w:val="uk-UA"/>
        </w:rPr>
        <w:t>у ради, включає підрозділи</w:t>
      </w:r>
      <w:r w:rsidRPr="0059039C">
        <w:rPr>
          <w:rFonts w:ascii="Times New Roman" w:hAnsi="Times New Roman"/>
          <w:sz w:val="28"/>
          <w:szCs w:val="28"/>
          <w:lang w:val="uk-UA"/>
        </w:rPr>
        <w:t>:  склад депутатських комісій, проекти рішень сесі</w:t>
      </w:r>
      <w:r>
        <w:rPr>
          <w:rFonts w:ascii="Times New Roman" w:hAnsi="Times New Roman"/>
          <w:sz w:val="28"/>
          <w:szCs w:val="28"/>
          <w:lang w:val="uk-UA"/>
        </w:rPr>
        <w:t>й.</w:t>
      </w:r>
      <w:r w:rsidRPr="0059039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31858" w:rsidRDefault="00631858" w:rsidP="004C22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Розділ «Рішення сесій» містить інформацію про прийняті міською радою рішення, включає підрозділ про результати поіменного голосування.</w:t>
      </w:r>
    </w:p>
    <w:p w:rsidR="00631858" w:rsidRPr="00862EA5" w:rsidRDefault="00631858" w:rsidP="004C22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Розділ </w:t>
      </w:r>
      <w:r w:rsidRPr="00BD058D">
        <w:rPr>
          <w:rFonts w:ascii="Times New Roman" w:hAnsi="Times New Roman"/>
          <w:sz w:val="28"/>
          <w:szCs w:val="28"/>
          <w:lang w:val="uk-UA"/>
        </w:rPr>
        <w:t>«</w:t>
      </w:r>
      <w:hyperlink r:id="rId12" w:history="1">
        <w:r w:rsidRPr="00BD058D">
          <w:rPr>
            <w:rFonts w:ascii="Times New Roman" w:hAnsi="Times New Roman"/>
            <w:sz w:val="28"/>
            <w:szCs w:val="28"/>
            <w:lang w:val="uk-UA"/>
          </w:rPr>
          <w:t>Документи громади</w:t>
        </w:r>
      </w:hyperlink>
      <w:r w:rsidRPr="00BD058D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містить інформацію про </w:t>
      </w:r>
      <w:r w:rsidRPr="00BD058D">
        <w:rPr>
          <w:rFonts w:ascii="Times New Roman" w:hAnsi="Times New Roman"/>
          <w:sz w:val="28"/>
          <w:szCs w:val="28"/>
          <w:lang w:val="uk-UA"/>
        </w:rPr>
        <w:t>правов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BD058D">
        <w:rPr>
          <w:rFonts w:ascii="Times New Roman" w:hAnsi="Times New Roman"/>
          <w:sz w:val="28"/>
          <w:szCs w:val="28"/>
          <w:lang w:val="uk-UA"/>
        </w:rPr>
        <w:t xml:space="preserve"> баз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BD058D">
        <w:rPr>
          <w:rFonts w:ascii="Times New Roman" w:hAnsi="Times New Roman"/>
          <w:sz w:val="28"/>
          <w:szCs w:val="28"/>
          <w:lang w:val="uk-UA"/>
        </w:rPr>
        <w:t xml:space="preserve"> діяльності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058D">
        <w:rPr>
          <w:rFonts w:ascii="Times New Roman" w:hAnsi="Times New Roman"/>
          <w:sz w:val="28"/>
          <w:szCs w:val="28"/>
          <w:lang w:val="uk-UA"/>
        </w:rPr>
        <w:t>міської ради</w:t>
      </w:r>
      <w:r>
        <w:rPr>
          <w:rFonts w:ascii="Times New Roman" w:hAnsi="Times New Roman"/>
          <w:sz w:val="28"/>
          <w:szCs w:val="28"/>
          <w:lang w:val="uk-UA"/>
        </w:rPr>
        <w:t>; включає підрозділ</w:t>
      </w:r>
      <w:r w:rsidRPr="00BD058D">
        <w:rPr>
          <w:rFonts w:ascii="Times New Roman" w:hAnsi="Times New Roman"/>
          <w:sz w:val="28"/>
          <w:szCs w:val="28"/>
          <w:lang w:val="uk-UA"/>
        </w:rPr>
        <w:t xml:space="preserve"> нормативно-правові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058D">
        <w:rPr>
          <w:rFonts w:ascii="Times New Roman" w:hAnsi="Times New Roman"/>
          <w:sz w:val="28"/>
          <w:szCs w:val="28"/>
          <w:lang w:val="uk-UA"/>
        </w:rPr>
        <w:t>акти, що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058D">
        <w:rPr>
          <w:rFonts w:ascii="Times New Roman" w:hAnsi="Times New Roman"/>
          <w:sz w:val="28"/>
          <w:szCs w:val="28"/>
          <w:lang w:val="uk-UA"/>
        </w:rPr>
        <w:t>регулюють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058D">
        <w:rPr>
          <w:rFonts w:ascii="Times New Roman" w:hAnsi="Times New Roman"/>
          <w:sz w:val="28"/>
          <w:szCs w:val="28"/>
          <w:lang w:val="uk-UA"/>
        </w:rPr>
        <w:t>діяльність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058D">
        <w:rPr>
          <w:rFonts w:ascii="Times New Roman" w:hAnsi="Times New Roman"/>
          <w:sz w:val="28"/>
          <w:szCs w:val="28"/>
          <w:lang w:val="uk-UA"/>
        </w:rPr>
        <w:t>міської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058D">
        <w:rPr>
          <w:rFonts w:ascii="Times New Roman" w:hAnsi="Times New Roman"/>
          <w:sz w:val="28"/>
          <w:szCs w:val="28"/>
          <w:lang w:val="uk-UA"/>
        </w:rPr>
        <w:t>ради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631858" w:rsidRPr="00846113" w:rsidRDefault="00631858" w:rsidP="004C22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Розділ «</w:t>
      </w:r>
      <w:hyperlink r:id="rId13" w:history="1">
        <w:r w:rsidRPr="00BD058D">
          <w:rPr>
            <w:rFonts w:ascii="Times New Roman" w:hAnsi="Times New Roman"/>
            <w:sz w:val="28"/>
            <w:szCs w:val="28"/>
            <w:lang w:val="uk-UA"/>
          </w:rPr>
          <w:t>Регуляторна політика</w:t>
        </w:r>
      </w:hyperlink>
      <w:r w:rsidRPr="00BD058D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містить підрозділи: </w:t>
      </w:r>
      <w:r w:rsidRPr="00846113">
        <w:rPr>
          <w:rFonts w:ascii="Times New Roman" w:hAnsi="Times New Roman"/>
          <w:sz w:val="28"/>
          <w:szCs w:val="28"/>
          <w:lang w:val="uk-UA"/>
        </w:rPr>
        <w:t>Плани діяльності з підготовки регуляторних актів та зміни до нього</w:t>
      </w:r>
      <w:r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846113">
        <w:rPr>
          <w:rFonts w:ascii="Times New Roman" w:hAnsi="Times New Roman"/>
          <w:sz w:val="28"/>
          <w:szCs w:val="28"/>
          <w:lang w:val="uk-UA"/>
        </w:rPr>
        <w:t>Проекти регуляторних актів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631858" w:rsidRPr="00862EA5" w:rsidRDefault="00631858" w:rsidP="004C22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Розділ </w:t>
      </w:r>
      <w:r w:rsidRPr="00002377">
        <w:rPr>
          <w:rFonts w:ascii="Times New Roman" w:hAnsi="Times New Roman"/>
          <w:sz w:val="28"/>
          <w:szCs w:val="28"/>
          <w:lang w:val="uk-UA"/>
        </w:rPr>
        <w:t>«</w:t>
      </w:r>
      <w:hyperlink r:id="rId14" w:history="1">
        <w:r w:rsidRPr="00002377">
          <w:rPr>
            <w:rFonts w:ascii="Times New Roman" w:hAnsi="Times New Roman"/>
            <w:sz w:val="28"/>
            <w:szCs w:val="28"/>
            <w:lang w:val="uk-UA"/>
          </w:rPr>
          <w:t>Очищення влади</w:t>
        </w:r>
      </w:hyperlink>
      <w:r>
        <w:rPr>
          <w:rFonts w:ascii="Times New Roman" w:hAnsi="Times New Roman"/>
          <w:sz w:val="28"/>
          <w:szCs w:val="28"/>
          <w:lang w:val="uk-UA"/>
        </w:rPr>
        <w:t>» поділяється на підрозділи: повідомлення про проведення перевірки, заяви-згоди про проведення перевірки, декларації про майновий стан працівників, які приймаються на роботу в Тячівську міську раду.</w:t>
      </w:r>
    </w:p>
    <w:p w:rsidR="00631858" w:rsidRPr="00ED1E0E" w:rsidRDefault="00631858" w:rsidP="004C22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Розділ </w:t>
      </w:r>
      <w:r w:rsidRPr="00002377">
        <w:rPr>
          <w:rFonts w:ascii="Times New Roman" w:hAnsi="Times New Roman"/>
          <w:sz w:val="28"/>
          <w:szCs w:val="28"/>
          <w:lang w:val="uk-UA"/>
        </w:rPr>
        <w:t>«</w:t>
      </w:r>
      <w:hyperlink r:id="rId15" w:history="1">
        <w:r w:rsidRPr="00002377">
          <w:rPr>
            <w:rFonts w:ascii="Times New Roman" w:hAnsi="Times New Roman"/>
            <w:sz w:val="28"/>
            <w:szCs w:val="28"/>
            <w:lang w:val="uk-UA"/>
          </w:rPr>
          <w:t>Відділ містобудування та архітектури</w:t>
        </w:r>
      </w:hyperlink>
      <w:r w:rsidRPr="00002377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містить інформацію про </w:t>
      </w:r>
      <w:r w:rsidRPr="003A4449">
        <w:rPr>
          <w:rFonts w:ascii="Times New Roman" w:hAnsi="Times New Roman"/>
          <w:sz w:val="28"/>
          <w:szCs w:val="28"/>
          <w:lang w:val="uk-UA"/>
        </w:rPr>
        <w:t>правов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3A4449">
        <w:rPr>
          <w:rFonts w:ascii="Times New Roman" w:hAnsi="Times New Roman"/>
          <w:sz w:val="28"/>
          <w:szCs w:val="28"/>
          <w:lang w:val="uk-UA"/>
        </w:rPr>
        <w:t xml:space="preserve"> баз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3A4449">
        <w:rPr>
          <w:rFonts w:ascii="Times New Roman" w:hAnsi="Times New Roman"/>
          <w:sz w:val="28"/>
          <w:szCs w:val="28"/>
          <w:lang w:val="uk-UA"/>
        </w:rPr>
        <w:t xml:space="preserve"> діяльності</w:t>
      </w:r>
      <w:r>
        <w:rPr>
          <w:rFonts w:ascii="Times New Roman" w:hAnsi="Times New Roman"/>
          <w:sz w:val="28"/>
          <w:szCs w:val="28"/>
          <w:lang w:val="uk-UA"/>
        </w:rPr>
        <w:t>, включає в себе під</w:t>
      </w:r>
      <w:r w:rsidRPr="00ED1E0E">
        <w:rPr>
          <w:rFonts w:ascii="Times New Roman" w:hAnsi="Times New Roman"/>
          <w:sz w:val="28"/>
          <w:szCs w:val="28"/>
          <w:lang w:val="uk-UA"/>
        </w:rPr>
        <w:t xml:space="preserve">розділи: </w:t>
      </w:r>
      <w:r>
        <w:rPr>
          <w:rFonts w:ascii="Times New Roman" w:hAnsi="Times New Roman"/>
          <w:sz w:val="28"/>
          <w:szCs w:val="28"/>
          <w:lang w:val="uk-UA"/>
        </w:rPr>
        <w:t>р</w:t>
      </w:r>
      <w:r w:rsidRPr="00ED1E0E">
        <w:rPr>
          <w:rFonts w:ascii="Times New Roman" w:hAnsi="Times New Roman"/>
          <w:sz w:val="28"/>
          <w:szCs w:val="28"/>
          <w:lang w:val="uk-UA"/>
        </w:rPr>
        <w:t xml:space="preserve">еєстр містобудівних умов та обмежень, </w:t>
      </w:r>
      <w:r>
        <w:rPr>
          <w:rFonts w:ascii="Times New Roman" w:hAnsi="Times New Roman"/>
          <w:sz w:val="28"/>
          <w:szCs w:val="28"/>
          <w:lang w:val="uk-UA"/>
        </w:rPr>
        <w:t>м</w:t>
      </w:r>
      <w:r w:rsidRPr="00ED1E0E">
        <w:rPr>
          <w:rFonts w:ascii="Times New Roman" w:hAnsi="Times New Roman"/>
          <w:sz w:val="28"/>
          <w:szCs w:val="28"/>
          <w:lang w:val="uk-UA"/>
        </w:rPr>
        <w:t>істобудівна документація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D1E0E">
        <w:rPr>
          <w:rFonts w:ascii="Times New Roman" w:hAnsi="Times New Roman"/>
          <w:sz w:val="28"/>
          <w:szCs w:val="28"/>
          <w:lang w:val="uk-UA"/>
        </w:rPr>
        <w:t xml:space="preserve">(генеральні плани міста та сіл ОТГ),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ED1E0E">
        <w:rPr>
          <w:rFonts w:ascii="Times New Roman" w:hAnsi="Times New Roman"/>
          <w:sz w:val="28"/>
          <w:szCs w:val="28"/>
          <w:lang w:val="uk-UA"/>
        </w:rPr>
        <w:t xml:space="preserve">овідомлення про  проведення громадських слухань під час розроблення  містобудівної документації,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ED1E0E">
        <w:rPr>
          <w:rFonts w:ascii="Times New Roman" w:hAnsi="Times New Roman"/>
          <w:sz w:val="28"/>
          <w:szCs w:val="28"/>
          <w:lang w:val="uk-UA"/>
        </w:rPr>
        <w:t xml:space="preserve">ерелік об’єктів самочинного будівництва на території Тячівської ОТГ, </w:t>
      </w:r>
      <w:r>
        <w:rPr>
          <w:rFonts w:ascii="Times New Roman" w:hAnsi="Times New Roman"/>
          <w:sz w:val="28"/>
          <w:szCs w:val="28"/>
          <w:lang w:val="uk-UA"/>
        </w:rPr>
        <w:t>д</w:t>
      </w:r>
      <w:r w:rsidRPr="00ED1E0E">
        <w:rPr>
          <w:rFonts w:ascii="Times New Roman" w:hAnsi="Times New Roman"/>
          <w:sz w:val="28"/>
          <w:szCs w:val="28"/>
          <w:lang w:val="uk-UA"/>
        </w:rPr>
        <w:t>ані про видані будівельні паспорти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631858" w:rsidRPr="00ED1E0E" w:rsidRDefault="00631858" w:rsidP="004C22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Розділ </w:t>
      </w:r>
      <w:r w:rsidRPr="00002377">
        <w:rPr>
          <w:rFonts w:ascii="Times New Roman" w:hAnsi="Times New Roman"/>
          <w:sz w:val="28"/>
          <w:szCs w:val="28"/>
          <w:lang w:val="uk-UA"/>
        </w:rPr>
        <w:t>«</w:t>
      </w:r>
      <w:hyperlink r:id="rId16" w:history="1">
        <w:r w:rsidRPr="00002377">
          <w:rPr>
            <w:rFonts w:ascii="Times New Roman" w:hAnsi="Times New Roman"/>
            <w:sz w:val="28"/>
            <w:szCs w:val="28"/>
            <w:lang w:val="uk-UA"/>
          </w:rPr>
          <w:t>Управління освіти, охорони здоров'я, культури, сім'ї, молоді та спорту</w:t>
        </w:r>
      </w:hyperlink>
      <w:r>
        <w:rPr>
          <w:rFonts w:ascii="Times New Roman" w:hAnsi="Times New Roman"/>
          <w:sz w:val="28"/>
          <w:szCs w:val="28"/>
          <w:lang w:val="uk-UA"/>
        </w:rPr>
        <w:t xml:space="preserve">» містить інформацію про </w:t>
      </w:r>
      <w:r w:rsidRPr="00ED1E0E">
        <w:rPr>
          <w:rFonts w:ascii="Times New Roman" w:hAnsi="Times New Roman"/>
          <w:sz w:val="28"/>
          <w:szCs w:val="28"/>
          <w:lang w:val="uk-UA"/>
        </w:rPr>
        <w:t>правов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ED1E0E">
        <w:rPr>
          <w:rFonts w:ascii="Times New Roman" w:hAnsi="Times New Roman"/>
          <w:sz w:val="28"/>
          <w:szCs w:val="28"/>
          <w:lang w:val="uk-UA"/>
        </w:rPr>
        <w:t xml:space="preserve"> баз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ED1E0E">
        <w:rPr>
          <w:rFonts w:ascii="Times New Roman" w:hAnsi="Times New Roman"/>
          <w:sz w:val="28"/>
          <w:szCs w:val="28"/>
          <w:lang w:val="uk-UA"/>
        </w:rPr>
        <w:t xml:space="preserve"> діяльності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ED1E0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включає в себе підрозділи дошкільні навчальні заклади, школи та ліцеї.</w:t>
      </w:r>
    </w:p>
    <w:p w:rsidR="00631858" w:rsidRPr="00ED1E0E" w:rsidRDefault="00631858" w:rsidP="004C22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Розділ </w:t>
      </w:r>
      <w:r w:rsidRPr="00002377">
        <w:rPr>
          <w:rFonts w:ascii="Times New Roman" w:hAnsi="Times New Roman"/>
          <w:sz w:val="28"/>
          <w:szCs w:val="28"/>
          <w:lang w:val="uk-UA"/>
        </w:rPr>
        <w:t>«</w:t>
      </w:r>
      <w:hyperlink r:id="rId17" w:history="1">
        <w:r w:rsidRPr="00002377">
          <w:rPr>
            <w:rFonts w:ascii="Times New Roman" w:hAnsi="Times New Roman"/>
            <w:sz w:val="28"/>
            <w:szCs w:val="28"/>
            <w:lang w:val="uk-UA"/>
          </w:rPr>
          <w:t>Центр первинної медико-санітарної допомоги</w:t>
        </w:r>
      </w:hyperlink>
      <w:r>
        <w:rPr>
          <w:rFonts w:ascii="Times New Roman" w:hAnsi="Times New Roman"/>
          <w:sz w:val="28"/>
          <w:szCs w:val="28"/>
          <w:lang w:val="uk-UA"/>
        </w:rPr>
        <w:t xml:space="preserve">» містить інформацію про </w:t>
      </w:r>
      <w:r w:rsidRPr="003A4449">
        <w:rPr>
          <w:rFonts w:ascii="Times New Roman" w:hAnsi="Times New Roman"/>
          <w:sz w:val="28"/>
          <w:szCs w:val="28"/>
          <w:lang w:val="uk-UA"/>
        </w:rPr>
        <w:t>правов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3A4449">
        <w:rPr>
          <w:rFonts w:ascii="Times New Roman" w:hAnsi="Times New Roman"/>
          <w:sz w:val="28"/>
          <w:szCs w:val="28"/>
          <w:lang w:val="uk-UA"/>
        </w:rPr>
        <w:t xml:space="preserve"> баз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3A4449">
        <w:rPr>
          <w:rFonts w:ascii="Times New Roman" w:hAnsi="Times New Roman"/>
          <w:sz w:val="28"/>
          <w:szCs w:val="28"/>
          <w:lang w:val="uk-UA"/>
        </w:rPr>
        <w:t xml:space="preserve"> діяльності</w:t>
      </w:r>
      <w:r>
        <w:rPr>
          <w:rFonts w:ascii="Times New Roman" w:hAnsi="Times New Roman"/>
          <w:sz w:val="28"/>
          <w:szCs w:val="28"/>
          <w:lang w:val="uk-UA"/>
        </w:rPr>
        <w:t>, містить підрозділи: дані про структурні підрозділи ЦПМСД, к</w:t>
      </w:r>
      <w:r w:rsidRPr="003A4449">
        <w:rPr>
          <w:rFonts w:ascii="Times New Roman" w:hAnsi="Times New Roman"/>
          <w:sz w:val="28"/>
          <w:szCs w:val="28"/>
          <w:lang w:val="uk-UA"/>
        </w:rPr>
        <w:t>орисне для пацієнтів</w:t>
      </w:r>
      <w:r>
        <w:rPr>
          <w:rFonts w:ascii="Times New Roman" w:hAnsi="Times New Roman"/>
          <w:sz w:val="28"/>
          <w:szCs w:val="28"/>
          <w:lang w:val="uk-UA"/>
        </w:rPr>
        <w:t>, н</w:t>
      </w:r>
      <w:r w:rsidRPr="003A4449">
        <w:rPr>
          <w:rFonts w:ascii="Times New Roman" w:hAnsi="Times New Roman"/>
          <w:sz w:val="28"/>
          <w:szCs w:val="28"/>
          <w:lang w:val="uk-UA"/>
        </w:rPr>
        <w:t>аявність лікарських засобів та виробів медичного призначення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631858" w:rsidRPr="00002377" w:rsidRDefault="00631858" w:rsidP="004C22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Розділ </w:t>
      </w:r>
      <w:r w:rsidRPr="00002377">
        <w:rPr>
          <w:rFonts w:ascii="Times New Roman" w:hAnsi="Times New Roman"/>
          <w:sz w:val="28"/>
          <w:szCs w:val="28"/>
          <w:lang w:val="uk-UA"/>
        </w:rPr>
        <w:t>«</w:t>
      </w:r>
      <w:hyperlink r:id="rId18" w:history="1">
        <w:r w:rsidRPr="00002377">
          <w:rPr>
            <w:rFonts w:ascii="Times New Roman" w:hAnsi="Times New Roman"/>
            <w:sz w:val="28"/>
            <w:szCs w:val="28"/>
            <w:lang w:val="uk-UA"/>
          </w:rPr>
          <w:t>Центр надання адміністративних послуг Тячівської міської ради</w:t>
        </w:r>
      </w:hyperlink>
      <w:r w:rsidRPr="00002377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містить інформацію про роботу ЦНАПу</w:t>
      </w:r>
      <w:r w:rsidRPr="00002377">
        <w:rPr>
          <w:rFonts w:ascii="Times New Roman" w:hAnsi="Times New Roman"/>
          <w:sz w:val="28"/>
          <w:szCs w:val="28"/>
          <w:lang w:val="uk-UA"/>
        </w:rPr>
        <w:t>.</w:t>
      </w:r>
    </w:p>
    <w:p w:rsidR="00631858" w:rsidRPr="0045352E" w:rsidRDefault="00631858" w:rsidP="004C22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Розділ </w:t>
      </w:r>
      <w:r w:rsidRPr="00002377">
        <w:rPr>
          <w:rFonts w:ascii="Times New Roman" w:hAnsi="Times New Roman"/>
          <w:sz w:val="28"/>
          <w:szCs w:val="28"/>
          <w:lang w:val="uk-UA"/>
        </w:rPr>
        <w:t>«</w:t>
      </w:r>
      <w:hyperlink r:id="rId19" w:history="1">
        <w:r w:rsidRPr="00002377">
          <w:rPr>
            <w:rFonts w:ascii="Times New Roman" w:hAnsi="Times New Roman"/>
            <w:sz w:val="28"/>
            <w:szCs w:val="28"/>
            <w:lang w:val="uk-UA"/>
          </w:rPr>
          <w:t>Міста-побратими</w:t>
        </w:r>
      </w:hyperlink>
      <w:r>
        <w:rPr>
          <w:rFonts w:ascii="Times New Roman" w:hAnsi="Times New Roman"/>
          <w:sz w:val="28"/>
          <w:szCs w:val="28"/>
          <w:lang w:val="uk-UA"/>
        </w:rPr>
        <w:t>»</w:t>
      </w:r>
      <w:r w:rsidRPr="0045352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містить інформацію</w:t>
      </w:r>
      <w:r w:rsidRPr="0045352E">
        <w:rPr>
          <w:rFonts w:ascii="Times New Roman" w:hAnsi="Times New Roman"/>
          <w:sz w:val="28"/>
          <w:szCs w:val="28"/>
          <w:lang w:val="uk-UA"/>
        </w:rPr>
        <w:t xml:space="preserve"> про міста-побратими міста</w:t>
      </w:r>
      <w:r>
        <w:rPr>
          <w:rFonts w:ascii="Times New Roman" w:hAnsi="Times New Roman"/>
          <w:sz w:val="28"/>
          <w:szCs w:val="28"/>
          <w:lang w:val="uk-UA"/>
        </w:rPr>
        <w:t xml:space="preserve"> Тячів.</w:t>
      </w:r>
    </w:p>
    <w:p w:rsidR="00631858" w:rsidRPr="0045352E" w:rsidRDefault="00631858" w:rsidP="004C22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Розділ </w:t>
      </w:r>
      <w:r w:rsidRPr="00002377">
        <w:rPr>
          <w:rFonts w:ascii="Times New Roman" w:hAnsi="Times New Roman"/>
          <w:sz w:val="28"/>
          <w:szCs w:val="28"/>
          <w:lang w:val="uk-UA"/>
        </w:rPr>
        <w:t>«</w:t>
      </w:r>
      <w:hyperlink r:id="rId20" w:history="1">
        <w:r w:rsidRPr="00002377">
          <w:rPr>
            <w:rFonts w:ascii="Times New Roman" w:hAnsi="Times New Roman"/>
            <w:sz w:val="28"/>
            <w:szCs w:val="28"/>
            <w:lang w:val="uk-UA"/>
          </w:rPr>
          <w:t>Архів документів</w:t>
        </w:r>
      </w:hyperlink>
      <w:r w:rsidRPr="00002377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45352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у якому </w:t>
      </w:r>
      <w:r w:rsidRPr="0045352E">
        <w:rPr>
          <w:rFonts w:ascii="Times New Roman" w:hAnsi="Times New Roman"/>
          <w:sz w:val="28"/>
          <w:szCs w:val="28"/>
          <w:lang w:val="uk-UA"/>
        </w:rPr>
        <w:t>оприлюднюються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5352E">
        <w:rPr>
          <w:rFonts w:ascii="Times New Roman" w:hAnsi="Times New Roman"/>
          <w:sz w:val="28"/>
          <w:szCs w:val="28"/>
          <w:lang w:val="uk-UA"/>
        </w:rPr>
        <w:t>офіційні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5352E">
        <w:rPr>
          <w:rFonts w:ascii="Times New Roman" w:hAnsi="Times New Roman"/>
          <w:sz w:val="28"/>
          <w:szCs w:val="28"/>
          <w:lang w:val="uk-UA"/>
        </w:rPr>
        <w:t>документи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5352E">
        <w:rPr>
          <w:rFonts w:ascii="Times New Roman" w:hAnsi="Times New Roman"/>
          <w:sz w:val="28"/>
          <w:szCs w:val="28"/>
          <w:lang w:val="uk-UA"/>
        </w:rPr>
        <w:t>громади: розпорядження, рішення, проекти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5352E">
        <w:rPr>
          <w:rFonts w:ascii="Times New Roman" w:hAnsi="Times New Roman"/>
          <w:sz w:val="28"/>
          <w:szCs w:val="28"/>
          <w:lang w:val="uk-UA"/>
        </w:rPr>
        <w:t>рішень з можливістю пошуку по декільком критеріям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631858" w:rsidRPr="0045352E" w:rsidRDefault="00631858" w:rsidP="004C22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Розділ </w:t>
      </w:r>
      <w:r w:rsidRPr="00002377">
        <w:rPr>
          <w:rFonts w:ascii="Times New Roman" w:hAnsi="Times New Roman"/>
          <w:sz w:val="28"/>
          <w:szCs w:val="28"/>
          <w:lang w:val="uk-UA"/>
        </w:rPr>
        <w:t>«</w:t>
      </w:r>
      <w:hyperlink r:id="rId21" w:history="1">
        <w:r w:rsidRPr="00002377">
          <w:rPr>
            <w:rFonts w:ascii="Times New Roman" w:hAnsi="Times New Roman"/>
            <w:sz w:val="28"/>
            <w:szCs w:val="28"/>
            <w:lang w:val="uk-UA"/>
          </w:rPr>
          <w:t>Державні закупівлі</w:t>
        </w:r>
      </w:hyperlink>
      <w:r w:rsidRPr="00002377">
        <w:rPr>
          <w:rFonts w:ascii="Times New Roman" w:hAnsi="Times New Roman"/>
          <w:sz w:val="28"/>
          <w:szCs w:val="28"/>
          <w:lang w:val="uk-UA"/>
        </w:rPr>
        <w:t>»</w:t>
      </w:r>
      <w:r w:rsidRPr="0045352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включає</w:t>
      </w:r>
      <w:r w:rsidRPr="0045352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під</w:t>
      </w:r>
      <w:r w:rsidRPr="0045352E">
        <w:rPr>
          <w:rFonts w:ascii="Times New Roman" w:hAnsi="Times New Roman"/>
          <w:sz w:val="28"/>
          <w:szCs w:val="28"/>
          <w:lang w:val="uk-UA"/>
        </w:rPr>
        <w:t xml:space="preserve">розділи: </w:t>
      </w:r>
      <w:r>
        <w:rPr>
          <w:rFonts w:ascii="Times New Roman" w:hAnsi="Times New Roman"/>
          <w:sz w:val="28"/>
          <w:szCs w:val="28"/>
          <w:lang w:val="uk-UA"/>
        </w:rPr>
        <w:t>с</w:t>
      </w:r>
      <w:r w:rsidRPr="0045352E">
        <w:rPr>
          <w:rFonts w:ascii="Times New Roman" w:hAnsi="Times New Roman"/>
          <w:sz w:val="28"/>
          <w:szCs w:val="28"/>
          <w:lang w:val="uk-UA"/>
        </w:rPr>
        <w:t xml:space="preserve">клад комітету з конкурсних торгів Тячівської міської ради Закарпатської області, </w:t>
      </w:r>
      <w:r>
        <w:rPr>
          <w:rFonts w:ascii="Times New Roman" w:hAnsi="Times New Roman"/>
          <w:sz w:val="28"/>
          <w:szCs w:val="28"/>
          <w:lang w:val="uk-UA"/>
        </w:rPr>
        <w:t>р</w:t>
      </w:r>
      <w:r w:rsidRPr="0045352E">
        <w:rPr>
          <w:rFonts w:ascii="Times New Roman" w:hAnsi="Times New Roman"/>
          <w:sz w:val="28"/>
          <w:szCs w:val="28"/>
          <w:lang w:val="uk-UA"/>
        </w:rPr>
        <w:t>ічний план державних закупівель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631858" w:rsidRPr="00F337E7" w:rsidRDefault="00631858" w:rsidP="004C22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Розділ </w:t>
      </w:r>
      <w:r w:rsidRPr="00002377">
        <w:rPr>
          <w:rFonts w:ascii="Times New Roman" w:hAnsi="Times New Roman"/>
          <w:sz w:val="28"/>
          <w:szCs w:val="28"/>
          <w:lang w:val="uk-UA"/>
        </w:rPr>
        <w:t>«</w:t>
      </w:r>
      <w:hyperlink r:id="rId22" w:history="1">
        <w:r w:rsidRPr="00F337E7">
          <w:rPr>
            <w:rFonts w:ascii="Times New Roman" w:hAnsi="Times New Roman"/>
            <w:sz w:val="28"/>
            <w:szCs w:val="28"/>
            <w:lang w:val="uk-UA"/>
          </w:rPr>
          <w:t>Бюджетні та цільові</w:t>
        </w:r>
        <w:r w:rsidRPr="00002377">
          <w:rPr>
            <w:rFonts w:ascii="Times New Roman" w:hAnsi="Times New Roman"/>
            <w:sz w:val="28"/>
            <w:szCs w:val="28"/>
            <w:lang w:val="uk-UA"/>
          </w:rPr>
          <w:t xml:space="preserve"> </w:t>
        </w:r>
        <w:r w:rsidRPr="00F337E7">
          <w:rPr>
            <w:rFonts w:ascii="Times New Roman" w:hAnsi="Times New Roman"/>
            <w:sz w:val="28"/>
            <w:szCs w:val="28"/>
            <w:lang w:val="uk-UA"/>
          </w:rPr>
          <w:t>програми</w:t>
        </w:r>
      </w:hyperlink>
      <w:r>
        <w:rPr>
          <w:rFonts w:ascii="Times New Roman" w:hAnsi="Times New Roman"/>
          <w:sz w:val="28"/>
          <w:szCs w:val="28"/>
          <w:lang w:val="uk-UA"/>
        </w:rPr>
        <w:t>»</w:t>
      </w:r>
      <w:r w:rsidRPr="00F337E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містить інформацію про бюджетні і цільові програми</w:t>
      </w:r>
      <w:r w:rsidRPr="00F337E7">
        <w:rPr>
          <w:rFonts w:ascii="Times New Roman" w:hAnsi="Times New Roman"/>
          <w:sz w:val="28"/>
          <w:szCs w:val="28"/>
          <w:lang w:val="uk-UA"/>
        </w:rPr>
        <w:t xml:space="preserve"> відповідного року, </w:t>
      </w:r>
      <w:r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Pr="00F337E7">
        <w:rPr>
          <w:rFonts w:ascii="Times New Roman" w:hAnsi="Times New Roman"/>
          <w:sz w:val="28"/>
          <w:szCs w:val="28"/>
          <w:lang w:val="uk-UA"/>
        </w:rPr>
        <w:t>паспорти бюджетних та цільових програм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631858" w:rsidRPr="00F337E7" w:rsidRDefault="00631858" w:rsidP="004C22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Розділ «</w:t>
      </w:r>
      <w:r>
        <w:rPr>
          <w:rFonts w:ascii="Times New Roman" w:hAnsi="Times New Roman"/>
          <w:sz w:val="28"/>
          <w:szCs w:val="28"/>
        </w:rPr>
        <w:t>На допомогу ОСББ</w:t>
      </w:r>
      <w:r>
        <w:rPr>
          <w:rFonts w:ascii="Times New Roman" w:hAnsi="Times New Roman"/>
          <w:sz w:val="28"/>
          <w:szCs w:val="28"/>
          <w:lang w:val="uk-UA"/>
        </w:rPr>
        <w:t>» містить</w:t>
      </w:r>
      <w:r w:rsidRPr="003A4449">
        <w:rPr>
          <w:rFonts w:ascii="Times New Roman" w:hAnsi="Times New Roman"/>
          <w:sz w:val="28"/>
          <w:szCs w:val="28"/>
        </w:rPr>
        <w:t xml:space="preserve"> відео та статті про ОСББ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631858" w:rsidRDefault="00631858" w:rsidP="004C22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Розділ «</w:t>
      </w:r>
      <w:r>
        <w:rPr>
          <w:rFonts w:ascii="Times New Roman" w:hAnsi="Times New Roman"/>
          <w:sz w:val="28"/>
          <w:szCs w:val="28"/>
        </w:rPr>
        <w:t>Відео»</w:t>
      </w:r>
      <w:r>
        <w:rPr>
          <w:rFonts w:ascii="Times New Roman" w:hAnsi="Times New Roman"/>
          <w:sz w:val="28"/>
          <w:szCs w:val="28"/>
          <w:lang w:val="uk-UA"/>
        </w:rPr>
        <w:t xml:space="preserve"> містить відеоматеріали про ОТГ.</w:t>
      </w:r>
    </w:p>
    <w:p w:rsidR="00631858" w:rsidRPr="00F337E7" w:rsidRDefault="00631858" w:rsidP="004C22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Розділ «Протидія домашньому насильству» містить</w:t>
      </w:r>
      <w:r w:rsidRPr="00F337E7">
        <w:rPr>
          <w:rFonts w:ascii="Times New Roman" w:hAnsi="Times New Roman"/>
          <w:sz w:val="28"/>
          <w:szCs w:val="28"/>
          <w:lang w:val="uk-UA"/>
        </w:rPr>
        <w:t xml:space="preserve"> інформаці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F337E7">
        <w:rPr>
          <w:rFonts w:ascii="Times New Roman" w:hAnsi="Times New Roman"/>
          <w:sz w:val="28"/>
          <w:szCs w:val="28"/>
          <w:lang w:val="uk-UA"/>
        </w:rPr>
        <w:t xml:space="preserve"> про координаційну раду Тячівської міської ради </w:t>
      </w:r>
      <w:r w:rsidRPr="008F2C52">
        <w:rPr>
          <w:rFonts w:ascii="Times New Roman" w:hAnsi="Times New Roman"/>
          <w:sz w:val="28"/>
          <w:szCs w:val="28"/>
        </w:rPr>
        <w:t> </w:t>
      </w:r>
      <w:r w:rsidRPr="00F337E7">
        <w:rPr>
          <w:rFonts w:ascii="Times New Roman" w:hAnsi="Times New Roman"/>
          <w:sz w:val="28"/>
          <w:szCs w:val="28"/>
          <w:lang w:val="uk-UA"/>
        </w:rPr>
        <w:t>з питань здійснення</w:t>
      </w:r>
      <w:r w:rsidRPr="008F2C52">
        <w:rPr>
          <w:rFonts w:ascii="Times New Roman" w:hAnsi="Times New Roman"/>
          <w:sz w:val="28"/>
          <w:szCs w:val="28"/>
        </w:rPr>
        <w:t> </w:t>
      </w:r>
      <w:r w:rsidRPr="00F337E7">
        <w:rPr>
          <w:rFonts w:ascii="Times New Roman" w:hAnsi="Times New Roman"/>
          <w:sz w:val="28"/>
          <w:szCs w:val="28"/>
          <w:lang w:val="uk-UA"/>
        </w:rPr>
        <w:t xml:space="preserve"> заходів у сфері запобігання та протидії домашньому насильству і насильству за ознакою статі, забезпечення рівних прав та можливостей жінок і чоловіків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631858" w:rsidRPr="00F337E7" w:rsidRDefault="00631858" w:rsidP="004C22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Розділ </w:t>
      </w:r>
      <w:r w:rsidRPr="00F337E7">
        <w:rPr>
          <w:rFonts w:ascii="Times New Roman" w:hAnsi="Times New Roman"/>
          <w:sz w:val="28"/>
          <w:szCs w:val="28"/>
          <w:lang w:val="uk-UA"/>
        </w:rPr>
        <w:t>«</w:t>
      </w:r>
      <w:hyperlink r:id="rId23" w:history="1">
        <w:r w:rsidRPr="00F337E7">
          <w:rPr>
            <w:rFonts w:ascii="Times New Roman" w:hAnsi="Times New Roman"/>
            <w:sz w:val="28"/>
            <w:szCs w:val="28"/>
          </w:rPr>
          <w:t>Громадський бюджет</w:t>
        </w:r>
      </w:hyperlink>
      <w:r>
        <w:rPr>
          <w:rFonts w:ascii="Times New Roman" w:hAnsi="Times New Roman"/>
          <w:sz w:val="28"/>
          <w:szCs w:val="28"/>
          <w:lang w:val="uk-UA"/>
        </w:rPr>
        <w:t>» містить</w:t>
      </w:r>
      <w:r w:rsidRPr="003A4449">
        <w:rPr>
          <w:rFonts w:ascii="Times New Roman" w:hAnsi="Times New Roman"/>
          <w:sz w:val="28"/>
          <w:szCs w:val="28"/>
        </w:rPr>
        <w:t xml:space="preserve"> правов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3A4449">
        <w:rPr>
          <w:rFonts w:ascii="Times New Roman" w:hAnsi="Times New Roman"/>
          <w:sz w:val="28"/>
          <w:szCs w:val="28"/>
        </w:rPr>
        <w:t xml:space="preserve"> баз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3A4449">
        <w:rPr>
          <w:rFonts w:ascii="Times New Roman" w:hAnsi="Times New Roman"/>
          <w:sz w:val="28"/>
          <w:szCs w:val="28"/>
        </w:rPr>
        <w:t xml:space="preserve"> діяльності та посилання на веб-ресурс </w:t>
      </w:r>
      <w:hyperlink r:id="rId24" w:anchor="/" w:history="1">
        <w:r w:rsidRPr="003A4449">
          <w:rPr>
            <w:rFonts w:ascii="Times New Roman" w:hAnsi="Times New Roman"/>
            <w:sz w:val="28"/>
            <w:szCs w:val="28"/>
          </w:rPr>
          <w:t>https://tyachiv-budget.e-dem.in.ua/#/</w:t>
        </w:r>
      </w:hyperlink>
      <w:r w:rsidRPr="003A4449">
        <w:rPr>
          <w:rFonts w:ascii="Times New Roman" w:hAnsi="Times New Roman"/>
          <w:sz w:val="28"/>
          <w:szCs w:val="28"/>
        </w:rPr>
        <w:t xml:space="preserve">, де </w:t>
      </w:r>
      <w:r>
        <w:rPr>
          <w:rFonts w:ascii="Times New Roman" w:hAnsi="Times New Roman"/>
          <w:sz w:val="28"/>
          <w:szCs w:val="28"/>
          <w:lang w:val="uk-UA"/>
        </w:rPr>
        <w:t>міститься інформація про розгляд</w:t>
      </w:r>
      <w:r w:rsidRPr="003A4449">
        <w:rPr>
          <w:rFonts w:ascii="Times New Roman" w:hAnsi="Times New Roman"/>
          <w:sz w:val="28"/>
          <w:szCs w:val="28"/>
        </w:rPr>
        <w:t xml:space="preserve"> проектів та</w:t>
      </w:r>
      <w:r>
        <w:rPr>
          <w:rFonts w:ascii="Times New Roman" w:hAnsi="Times New Roman"/>
          <w:sz w:val="28"/>
          <w:szCs w:val="28"/>
          <w:lang w:val="uk-UA"/>
        </w:rPr>
        <w:t xml:space="preserve"> підсумки</w:t>
      </w:r>
      <w:r w:rsidRPr="003A4449">
        <w:rPr>
          <w:rFonts w:ascii="Times New Roman" w:hAnsi="Times New Roman"/>
          <w:sz w:val="28"/>
          <w:szCs w:val="28"/>
        </w:rPr>
        <w:t xml:space="preserve"> голосування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по громадському бюджету.</w:t>
      </w:r>
    </w:p>
    <w:p w:rsidR="00631858" w:rsidRPr="008F2C52" w:rsidRDefault="00631858" w:rsidP="004C22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Розділ «</w:t>
      </w:r>
      <w:r w:rsidRPr="00F337E7">
        <w:rPr>
          <w:rFonts w:ascii="Times New Roman" w:hAnsi="Times New Roman"/>
          <w:sz w:val="28"/>
          <w:szCs w:val="28"/>
          <w:lang w:val="uk-UA"/>
        </w:rPr>
        <w:t>Публічні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37E7">
        <w:rPr>
          <w:rFonts w:ascii="Times New Roman" w:hAnsi="Times New Roman"/>
          <w:sz w:val="28"/>
          <w:szCs w:val="28"/>
          <w:lang w:val="uk-UA"/>
        </w:rPr>
        <w:t>закупівлі</w:t>
      </w:r>
      <w:r>
        <w:rPr>
          <w:rFonts w:ascii="Times New Roman" w:hAnsi="Times New Roman"/>
          <w:sz w:val="28"/>
          <w:szCs w:val="28"/>
          <w:lang w:val="uk-UA"/>
        </w:rPr>
        <w:t xml:space="preserve">» містить інформацію про посилання на систему державних закупівель  </w:t>
      </w:r>
      <w:r>
        <w:rPr>
          <w:rFonts w:ascii="Times New Roman" w:hAnsi="Times New Roman"/>
          <w:sz w:val="28"/>
          <w:szCs w:val="28"/>
          <w:lang w:val="en-US"/>
        </w:rPr>
        <w:t>Prozzoro</w:t>
      </w:r>
      <w:r>
        <w:rPr>
          <w:rFonts w:ascii="Times New Roman" w:hAnsi="Times New Roman"/>
          <w:sz w:val="28"/>
          <w:szCs w:val="28"/>
          <w:lang w:val="uk-UA"/>
        </w:rPr>
        <w:t xml:space="preserve"> з фільтрацією по ЄДРПОУ.</w:t>
      </w:r>
    </w:p>
    <w:p w:rsidR="00631858" w:rsidRPr="00F337E7" w:rsidRDefault="00631858" w:rsidP="004C22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Розділ «</w:t>
      </w:r>
      <w:r w:rsidRPr="00F337E7">
        <w:rPr>
          <w:rFonts w:ascii="Times New Roman" w:hAnsi="Times New Roman"/>
          <w:sz w:val="28"/>
          <w:szCs w:val="28"/>
        </w:rPr>
        <w:t>Електронні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37E7">
        <w:rPr>
          <w:rFonts w:ascii="Times New Roman" w:hAnsi="Times New Roman"/>
          <w:sz w:val="28"/>
          <w:szCs w:val="28"/>
        </w:rPr>
        <w:t>петиції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F337E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містить інформацію про електронні петиції, подані у встановленому законодавством порядку.</w:t>
      </w:r>
    </w:p>
    <w:p w:rsidR="00631858" w:rsidRDefault="00631858" w:rsidP="004C22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Розділ «Архів новин» містить</w:t>
      </w:r>
      <w:r w:rsidRPr="00672676">
        <w:rPr>
          <w:rFonts w:ascii="Times New Roman" w:hAnsi="Times New Roman"/>
          <w:sz w:val="28"/>
          <w:szCs w:val="28"/>
          <w:lang w:val="uk-UA"/>
        </w:rPr>
        <w:t xml:space="preserve"> інформаці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672676">
        <w:rPr>
          <w:rFonts w:ascii="Times New Roman" w:hAnsi="Times New Roman"/>
          <w:sz w:val="28"/>
          <w:szCs w:val="28"/>
          <w:lang w:val="uk-UA"/>
        </w:rPr>
        <w:t xml:space="preserve"> щодо новин місцевого самоврядування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672676">
        <w:rPr>
          <w:rFonts w:ascii="Times New Roman" w:hAnsi="Times New Roman"/>
          <w:sz w:val="28"/>
          <w:szCs w:val="28"/>
          <w:lang w:val="uk-UA"/>
        </w:rPr>
        <w:t xml:space="preserve">в тому числі щомісячне </w:t>
      </w:r>
      <w:r>
        <w:rPr>
          <w:rFonts w:ascii="Times New Roman" w:hAnsi="Times New Roman"/>
          <w:sz w:val="28"/>
          <w:szCs w:val="28"/>
          <w:lang w:val="uk-UA"/>
        </w:rPr>
        <w:t>(</w:t>
      </w:r>
      <w:r w:rsidRPr="00672676">
        <w:rPr>
          <w:rFonts w:ascii="Times New Roman" w:hAnsi="Times New Roman"/>
          <w:sz w:val="28"/>
          <w:szCs w:val="28"/>
          <w:lang w:val="uk-UA"/>
        </w:rPr>
        <w:t>не пізніше 5 числа кожного місяця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672676">
        <w:rPr>
          <w:rFonts w:ascii="Times New Roman" w:hAnsi="Times New Roman"/>
          <w:sz w:val="28"/>
          <w:szCs w:val="28"/>
          <w:lang w:val="uk-UA"/>
        </w:rPr>
        <w:t xml:space="preserve"> інформува</w:t>
      </w:r>
      <w:r>
        <w:rPr>
          <w:rFonts w:ascii="Times New Roman" w:hAnsi="Times New Roman"/>
          <w:sz w:val="28"/>
          <w:szCs w:val="28"/>
          <w:lang w:val="uk-UA"/>
        </w:rPr>
        <w:t>ння</w:t>
      </w:r>
      <w:r w:rsidRPr="00672676">
        <w:rPr>
          <w:rFonts w:ascii="Times New Roman" w:hAnsi="Times New Roman"/>
          <w:sz w:val="28"/>
          <w:szCs w:val="28"/>
          <w:lang w:val="uk-UA"/>
        </w:rPr>
        <w:t xml:space="preserve"> населення про кількість заяв та звернень громадян впродовж попереднього місяця, видачу довідок, прийняті рішення, роботу комісій за зверненнями громадян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672676">
        <w:rPr>
          <w:rFonts w:ascii="Times New Roman" w:hAnsi="Times New Roman"/>
          <w:sz w:val="28"/>
          <w:szCs w:val="28"/>
          <w:lang w:val="uk-UA"/>
        </w:rPr>
        <w:t xml:space="preserve"> хрон</w:t>
      </w:r>
      <w:r>
        <w:rPr>
          <w:rFonts w:ascii="Times New Roman" w:hAnsi="Times New Roman"/>
          <w:sz w:val="28"/>
          <w:szCs w:val="28"/>
          <w:lang w:val="uk-UA"/>
        </w:rPr>
        <w:t>ологічні</w:t>
      </w:r>
      <w:r w:rsidRPr="00672676">
        <w:rPr>
          <w:rFonts w:ascii="Times New Roman" w:hAnsi="Times New Roman"/>
          <w:sz w:val="28"/>
          <w:szCs w:val="28"/>
          <w:lang w:val="uk-UA"/>
        </w:rPr>
        <w:t xml:space="preserve"> поді</w:t>
      </w:r>
      <w:r>
        <w:rPr>
          <w:rFonts w:ascii="Times New Roman" w:hAnsi="Times New Roman"/>
          <w:sz w:val="28"/>
          <w:szCs w:val="28"/>
          <w:lang w:val="uk-UA"/>
        </w:rPr>
        <w:t>ї тощо.</w:t>
      </w:r>
      <w:r w:rsidRPr="0067267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31858" w:rsidRPr="0045352E" w:rsidRDefault="00631858" w:rsidP="004C22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Розділ</w:t>
      </w:r>
      <w:r w:rsidRPr="0045352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«Ф</w:t>
      </w:r>
      <w:r w:rsidRPr="0045352E">
        <w:rPr>
          <w:rFonts w:ascii="Times New Roman" w:hAnsi="Times New Roman"/>
          <w:sz w:val="28"/>
          <w:szCs w:val="28"/>
          <w:lang w:val="uk-UA"/>
        </w:rPr>
        <w:t>отогалерея</w:t>
      </w:r>
      <w:r>
        <w:rPr>
          <w:rFonts w:ascii="Times New Roman" w:hAnsi="Times New Roman"/>
          <w:sz w:val="28"/>
          <w:szCs w:val="28"/>
          <w:lang w:val="uk-UA"/>
        </w:rPr>
        <w:t>» містить фотографії про ОТГ.</w:t>
      </w:r>
    </w:p>
    <w:p w:rsidR="00631858" w:rsidRPr="0045352E" w:rsidRDefault="00631858" w:rsidP="004C22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5352E">
        <w:rPr>
          <w:rFonts w:ascii="Times New Roman" w:hAnsi="Times New Roman"/>
          <w:sz w:val="28"/>
          <w:szCs w:val="28"/>
          <w:lang w:val="uk-UA"/>
        </w:rPr>
        <w:t xml:space="preserve">Інші </w:t>
      </w:r>
      <w:r>
        <w:rPr>
          <w:rFonts w:ascii="Times New Roman" w:hAnsi="Times New Roman"/>
          <w:sz w:val="28"/>
          <w:szCs w:val="28"/>
          <w:lang w:val="uk-UA"/>
        </w:rPr>
        <w:t xml:space="preserve">розділи </w:t>
      </w:r>
      <w:r w:rsidRPr="0045352E">
        <w:rPr>
          <w:rFonts w:ascii="Times New Roman" w:hAnsi="Times New Roman"/>
          <w:sz w:val="28"/>
          <w:szCs w:val="28"/>
          <w:lang w:val="uk-UA"/>
        </w:rPr>
        <w:t>можуть</w:t>
      </w:r>
      <w:r>
        <w:rPr>
          <w:rFonts w:ascii="Times New Roman" w:hAnsi="Times New Roman"/>
          <w:sz w:val="28"/>
          <w:szCs w:val="28"/>
          <w:lang w:val="uk-UA"/>
        </w:rPr>
        <w:t xml:space="preserve"> створюватись та</w:t>
      </w:r>
      <w:r w:rsidRPr="0045352E">
        <w:rPr>
          <w:rFonts w:ascii="Times New Roman" w:hAnsi="Times New Roman"/>
          <w:sz w:val="28"/>
          <w:szCs w:val="28"/>
          <w:lang w:val="uk-UA"/>
        </w:rPr>
        <w:t xml:space="preserve"> розміщуватис</w:t>
      </w:r>
      <w:r>
        <w:rPr>
          <w:rFonts w:ascii="Times New Roman" w:hAnsi="Times New Roman"/>
          <w:sz w:val="28"/>
          <w:szCs w:val="28"/>
          <w:lang w:val="uk-UA"/>
        </w:rPr>
        <w:t>ь</w:t>
      </w:r>
      <w:r w:rsidRPr="0045352E">
        <w:rPr>
          <w:rFonts w:ascii="Times New Roman" w:hAnsi="Times New Roman"/>
          <w:sz w:val="28"/>
          <w:szCs w:val="28"/>
          <w:lang w:val="uk-UA"/>
        </w:rPr>
        <w:t xml:space="preserve"> на веб-сайті за пропозиціями депутатів міської ради, членів виконкому, керівників структурних підрозділів, поданих </w:t>
      </w:r>
      <w:r>
        <w:rPr>
          <w:rFonts w:ascii="Times New Roman" w:hAnsi="Times New Roman"/>
          <w:sz w:val="28"/>
          <w:szCs w:val="28"/>
          <w:lang w:val="uk-UA"/>
        </w:rPr>
        <w:t>на розгляд міської ради шляхом внесення змін до цього Положення.</w:t>
      </w:r>
    </w:p>
    <w:p w:rsidR="00631858" w:rsidRDefault="00631858" w:rsidP="004C22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F5BA0">
        <w:rPr>
          <w:rFonts w:ascii="Times New Roman" w:hAnsi="Times New Roman"/>
          <w:sz w:val="28"/>
          <w:szCs w:val="28"/>
        </w:rPr>
        <w:t>Дизайн</w:t>
      </w:r>
      <w:r>
        <w:rPr>
          <w:rFonts w:ascii="Times New Roman" w:hAnsi="Times New Roman"/>
          <w:sz w:val="28"/>
          <w:szCs w:val="28"/>
          <w:lang w:val="uk-UA"/>
        </w:rPr>
        <w:t xml:space="preserve"> та структура</w:t>
      </w:r>
      <w:r w:rsidRPr="007F5BA0">
        <w:rPr>
          <w:rFonts w:ascii="Times New Roman" w:hAnsi="Times New Roman"/>
          <w:sz w:val="28"/>
          <w:szCs w:val="28"/>
        </w:rPr>
        <w:t xml:space="preserve"> веб-сайту може змінюватись з одночасним внесенням відповідних змін до цього Положення. </w:t>
      </w:r>
    </w:p>
    <w:p w:rsidR="00631858" w:rsidRPr="004E0247" w:rsidRDefault="00631858" w:rsidP="004C22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E0247">
        <w:rPr>
          <w:rFonts w:ascii="Times New Roman" w:hAnsi="Times New Roman"/>
          <w:sz w:val="28"/>
          <w:szCs w:val="28"/>
          <w:lang w:val="uk-UA"/>
        </w:rPr>
        <w:t>7. Депутатські фракції (групи) в міській раді, постійні</w:t>
      </w:r>
      <w:r>
        <w:rPr>
          <w:rFonts w:ascii="Times New Roman" w:hAnsi="Times New Roman"/>
          <w:sz w:val="28"/>
          <w:szCs w:val="28"/>
          <w:lang w:val="uk-UA"/>
        </w:rPr>
        <w:t xml:space="preserve"> депутатські комісії</w:t>
      </w:r>
      <w:r w:rsidRPr="004E0247">
        <w:rPr>
          <w:rFonts w:ascii="Times New Roman" w:hAnsi="Times New Roman"/>
          <w:sz w:val="28"/>
          <w:szCs w:val="28"/>
          <w:lang w:val="uk-UA"/>
        </w:rPr>
        <w:t xml:space="preserve"> міської ради, депутати міської ради, апарат</w:t>
      </w:r>
      <w:r>
        <w:rPr>
          <w:rFonts w:ascii="Times New Roman" w:hAnsi="Times New Roman"/>
          <w:sz w:val="28"/>
          <w:szCs w:val="28"/>
          <w:lang w:val="uk-UA"/>
        </w:rPr>
        <w:t xml:space="preserve"> виконкому</w:t>
      </w:r>
      <w:r w:rsidRPr="004E0247">
        <w:rPr>
          <w:rFonts w:ascii="Times New Roman" w:hAnsi="Times New Roman"/>
          <w:sz w:val="28"/>
          <w:szCs w:val="28"/>
          <w:lang w:val="uk-UA"/>
        </w:rPr>
        <w:t xml:space="preserve"> міської ради, робочі групи можуть поширювати інформацію про свою діяльність через веб-сайт міської ради.</w:t>
      </w:r>
    </w:p>
    <w:p w:rsidR="00631858" w:rsidRPr="004E0247" w:rsidRDefault="00631858" w:rsidP="004C22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E0247">
        <w:rPr>
          <w:rFonts w:ascii="Times New Roman" w:hAnsi="Times New Roman"/>
          <w:sz w:val="28"/>
          <w:szCs w:val="28"/>
          <w:lang w:val="uk-UA"/>
        </w:rPr>
        <w:t>8. Підготовка інформації, у т.ч. її оновлення на веб-сайті, здійснюється автор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4E0247">
        <w:rPr>
          <w:rFonts w:ascii="Times New Roman" w:hAnsi="Times New Roman"/>
          <w:sz w:val="28"/>
          <w:szCs w:val="28"/>
          <w:lang w:val="uk-UA"/>
        </w:rPr>
        <w:t>м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4E0247">
        <w:rPr>
          <w:rFonts w:ascii="Times New Roman" w:hAnsi="Times New Roman"/>
          <w:sz w:val="28"/>
          <w:szCs w:val="28"/>
          <w:lang w:val="uk-UA"/>
        </w:rPr>
        <w:t xml:space="preserve"> проект</w:t>
      </w:r>
      <w:r>
        <w:rPr>
          <w:rFonts w:ascii="Times New Roman" w:hAnsi="Times New Roman"/>
          <w:sz w:val="28"/>
          <w:szCs w:val="28"/>
          <w:lang w:val="uk-UA"/>
        </w:rPr>
        <w:t>ів</w:t>
      </w:r>
      <w:r w:rsidRPr="004E0247">
        <w:rPr>
          <w:rFonts w:ascii="Times New Roman" w:hAnsi="Times New Roman"/>
          <w:sz w:val="28"/>
          <w:szCs w:val="28"/>
          <w:lang w:val="uk-UA"/>
        </w:rPr>
        <w:t xml:space="preserve"> рішен</w:t>
      </w:r>
      <w:r>
        <w:rPr>
          <w:rFonts w:ascii="Times New Roman" w:hAnsi="Times New Roman"/>
          <w:sz w:val="28"/>
          <w:szCs w:val="28"/>
          <w:lang w:val="uk-UA"/>
        </w:rPr>
        <w:t>ь</w:t>
      </w:r>
      <w:r w:rsidRPr="004E0247">
        <w:rPr>
          <w:rFonts w:ascii="Times New Roman" w:hAnsi="Times New Roman"/>
          <w:sz w:val="28"/>
          <w:szCs w:val="28"/>
          <w:lang w:val="uk-UA"/>
        </w:rPr>
        <w:t xml:space="preserve"> міської ради, її виконавчого комітету, відповідальн</w:t>
      </w:r>
      <w:r>
        <w:rPr>
          <w:rFonts w:ascii="Times New Roman" w:hAnsi="Times New Roman"/>
          <w:sz w:val="28"/>
          <w:szCs w:val="28"/>
          <w:lang w:val="uk-UA"/>
        </w:rPr>
        <w:t>ими</w:t>
      </w:r>
      <w:r w:rsidRPr="004E0247">
        <w:rPr>
          <w:rFonts w:ascii="Times New Roman" w:hAnsi="Times New Roman"/>
          <w:sz w:val="28"/>
          <w:szCs w:val="28"/>
          <w:lang w:val="uk-UA"/>
        </w:rPr>
        <w:t xml:space="preserve"> особ</w:t>
      </w:r>
      <w:r>
        <w:rPr>
          <w:rFonts w:ascii="Times New Roman" w:hAnsi="Times New Roman"/>
          <w:sz w:val="28"/>
          <w:szCs w:val="28"/>
          <w:lang w:val="uk-UA"/>
        </w:rPr>
        <w:t>ами</w:t>
      </w:r>
      <w:r w:rsidRPr="004E0247">
        <w:rPr>
          <w:rFonts w:ascii="Times New Roman" w:hAnsi="Times New Roman"/>
          <w:sz w:val="28"/>
          <w:szCs w:val="28"/>
          <w:lang w:val="uk-UA"/>
        </w:rPr>
        <w:t>, визначен</w:t>
      </w:r>
      <w:r>
        <w:rPr>
          <w:rFonts w:ascii="Times New Roman" w:hAnsi="Times New Roman"/>
          <w:sz w:val="28"/>
          <w:szCs w:val="28"/>
          <w:lang w:val="uk-UA"/>
        </w:rPr>
        <w:t>ими</w:t>
      </w:r>
      <w:r w:rsidRPr="004E0247">
        <w:rPr>
          <w:rFonts w:ascii="Times New Roman" w:hAnsi="Times New Roman"/>
          <w:sz w:val="28"/>
          <w:szCs w:val="28"/>
          <w:lang w:val="uk-UA"/>
        </w:rPr>
        <w:t xml:space="preserve"> депутатськ</w:t>
      </w:r>
      <w:r>
        <w:rPr>
          <w:rFonts w:ascii="Times New Roman" w:hAnsi="Times New Roman"/>
          <w:sz w:val="28"/>
          <w:szCs w:val="28"/>
          <w:lang w:val="uk-UA"/>
        </w:rPr>
        <w:t>ими</w:t>
      </w:r>
      <w:r w:rsidRPr="004E0247">
        <w:rPr>
          <w:rFonts w:ascii="Times New Roman" w:hAnsi="Times New Roman"/>
          <w:sz w:val="28"/>
          <w:szCs w:val="28"/>
          <w:lang w:val="uk-UA"/>
        </w:rPr>
        <w:t xml:space="preserve"> фракці</w:t>
      </w:r>
      <w:r>
        <w:rPr>
          <w:rFonts w:ascii="Times New Roman" w:hAnsi="Times New Roman"/>
          <w:sz w:val="28"/>
          <w:szCs w:val="28"/>
          <w:lang w:val="uk-UA"/>
        </w:rPr>
        <w:t>ями</w:t>
      </w:r>
      <w:r w:rsidRPr="004E0247">
        <w:rPr>
          <w:rFonts w:ascii="Times New Roman" w:hAnsi="Times New Roman"/>
          <w:sz w:val="28"/>
          <w:szCs w:val="28"/>
          <w:lang w:val="uk-UA"/>
        </w:rPr>
        <w:t xml:space="preserve"> (груп</w:t>
      </w:r>
      <w:r>
        <w:rPr>
          <w:rFonts w:ascii="Times New Roman" w:hAnsi="Times New Roman"/>
          <w:sz w:val="28"/>
          <w:szCs w:val="28"/>
          <w:lang w:val="uk-UA"/>
        </w:rPr>
        <w:t>ами</w:t>
      </w:r>
      <w:r w:rsidRPr="004E0247">
        <w:rPr>
          <w:rFonts w:ascii="Times New Roman" w:hAnsi="Times New Roman"/>
          <w:sz w:val="28"/>
          <w:szCs w:val="28"/>
          <w:lang w:val="uk-UA"/>
        </w:rPr>
        <w:t>) міської ради, постійн</w:t>
      </w:r>
      <w:r>
        <w:rPr>
          <w:rFonts w:ascii="Times New Roman" w:hAnsi="Times New Roman"/>
          <w:sz w:val="28"/>
          <w:szCs w:val="28"/>
          <w:lang w:val="uk-UA"/>
        </w:rPr>
        <w:t>ими депутатськими</w:t>
      </w:r>
      <w:r w:rsidRPr="004E0247">
        <w:rPr>
          <w:rFonts w:ascii="Times New Roman" w:hAnsi="Times New Roman"/>
          <w:sz w:val="28"/>
          <w:szCs w:val="28"/>
          <w:lang w:val="uk-UA"/>
        </w:rPr>
        <w:t xml:space="preserve"> комісі</w:t>
      </w:r>
      <w:r>
        <w:rPr>
          <w:rFonts w:ascii="Times New Roman" w:hAnsi="Times New Roman"/>
          <w:sz w:val="28"/>
          <w:szCs w:val="28"/>
          <w:lang w:val="uk-UA"/>
        </w:rPr>
        <w:t>ями</w:t>
      </w:r>
      <w:r w:rsidRPr="004E0247">
        <w:rPr>
          <w:rFonts w:ascii="Times New Roman" w:hAnsi="Times New Roman"/>
          <w:sz w:val="28"/>
          <w:szCs w:val="28"/>
          <w:lang w:val="uk-UA"/>
        </w:rPr>
        <w:t xml:space="preserve"> міської ради, депутат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4E0247">
        <w:rPr>
          <w:rFonts w:ascii="Times New Roman" w:hAnsi="Times New Roman"/>
          <w:sz w:val="28"/>
          <w:szCs w:val="28"/>
          <w:lang w:val="uk-UA"/>
        </w:rPr>
        <w:t>м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4E0247">
        <w:rPr>
          <w:rFonts w:ascii="Times New Roman" w:hAnsi="Times New Roman"/>
          <w:sz w:val="28"/>
          <w:szCs w:val="28"/>
          <w:lang w:val="uk-UA"/>
        </w:rPr>
        <w:t xml:space="preserve"> міської ради, апаратом</w:t>
      </w:r>
      <w:r>
        <w:rPr>
          <w:rFonts w:ascii="Times New Roman" w:hAnsi="Times New Roman"/>
          <w:sz w:val="28"/>
          <w:szCs w:val="28"/>
          <w:lang w:val="uk-UA"/>
        </w:rPr>
        <w:t xml:space="preserve"> виконкому</w:t>
      </w:r>
      <w:r w:rsidRPr="004E0247">
        <w:rPr>
          <w:rFonts w:ascii="Times New Roman" w:hAnsi="Times New Roman"/>
          <w:sz w:val="28"/>
          <w:szCs w:val="28"/>
          <w:lang w:val="uk-UA"/>
        </w:rPr>
        <w:t xml:space="preserve"> міської ради, робоч</w:t>
      </w:r>
      <w:r>
        <w:rPr>
          <w:rFonts w:ascii="Times New Roman" w:hAnsi="Times New Roman"/>
          <w:sz w:val="28"/>
          <w:szCs w:val="28"/>
          <w:lang w:val="uk-UA"/>
        </w:rPr>
        <w:t>ими</w:t>
      </w:r>
      <w:r w:rsidRPr="004E0247">
        <w:rPr>
          <w:rFonts w:ascii="Times New Roman" w:hAnsi="Times New Roman"/>
          <w:sz w:val="28"/>
          <w:szCs w:val="28"/>
          <w:lang w:val="uk-UA"/>
        </w:rPr>
        <w:t xml:space="preserve"> груп</w:t>
      </w:r>
      <w:r>
        <w:rPr>
          <w:rFonts w:ascii="Times New Roman" w:hAnsi="Times New Roman"/>
          <w:sz w:val="28"/>
          <w:szCs w:val="28"/>
          <w:lang w:val="uk-UA"/>
        </w:rPr>
        <w:t>ами по розгляду окремих питань</w:t>
      </w:r>
      <w:r w:rsidRPr="004E0247">
        <w:rPr>
          <w:rFonts w:ascii="Times New Roman" w:hAnsi="Times New Roman"/>
          <w:sz w:val="28"/>
          <w:szCs w:val="28"/>
          <w:lang w:val="uk-UA"/>
        </w:rPr>
        <w:t>.</w:t>
      </w:r>
    </w:p>
    <w:p w:rsidR="00631858" w:rsidRPr="00E57E99" w:rsidRDefault="00631858" w:rsidP="004C22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7E99">
        <w:rPr>
          <w:rFonts w:ascii="Times New Roman" w:hAnsi="Times New Roman"/>
          <w:sz w:val="28"/>
          <w:szCs w:val="28"/>
          <w:lang w:val="uk-UA"/>
        </w:rPr>
        <w:t>9. Усі проекти рішень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та виконавчого комітету</w:t>
      </w:r>
      <w:r w:rsidRPr="00E57E99">
        <w:rPr>
          <w:rFonts w:ascii="Times New Roman" w:hAnsi="Times New Roman"/>
          <w:sz w:val="28"/>
          <w:szCs w:val="28"/>
          <w:lang w:val="uk-UA"/>
        </w:rPr>
        <w:t xml:space="preserve">, інша інформація для розміщення на веб-сайті міської ради подаються до </w:t>
      </w:r>
      <w:r>
        <w:rPr>
          <w:rFonts w:ascii="Times New Roman" w:hAnsi="Times New Roman"/>
          <w:sz w:val="28"/>
          <w:szCs w:val="28"/>
          <w:lang w:val="uk-UA"/>
        </w:rPr>
        <w:t>загального відділу апарату виконкому</w:t>
      </w:r>
      <w:r w:rsidRPr="00E57E99">
        <w:rPr>
          <w:rFonts w:ascii="Times New Roman" w:hAnsi="Times New Roman"/>
          <w:sz w:val="28"/>
          <w:szCs w:val="28"/>
          <w:lang w:val="uk-UA"/>
        </w:rPr>
        <w:t xml:space="preserve"> міської ради в паперовому та електронному вигляд</w:t>
      </w:r>
      <w:r>
        <w:rPr>
          <w:rFonts w:ascii="Times New Roman" w:hAnsi="Times New Roman"/>
          <w:sz w:val="28"/>
          <w:szCs w:val="28"/>
          <w:lang w:val="uk-UA"/>
        </w:rPr>
        <w:t>ах</w:t>
      </w:r>
      <w:r w:rsidRPr="00E57E99">
        <w:rPr>
          <w:rFonts w:ascii="Times New Roman" w:hAnsi="Times New Roman"/>
          <w:sz w:val="28"/>
          <w:szCs w:val="28"/>
          <w:lang w:val="uk-UA"/>
        </w:rPr>
        <w:t>.</w:t>
      </w:r>
    </w:p>
    <w:p w:rsidR="00631858" w:rsidRPr="00E57E99" w:rsidRDefault="00631858" w:rsidP="004C22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7E99">
        <w:rPr>
          <w:rFonts w:ascii="Times New Roman" w:hAnsi="Times New Roman"/>
          <w:sz w:val="28"/>
          <w:szCs w:val="28"/>
          <w:lang w:val="uk-UA"/>
        </w:rPr>
        <w:t xml:space="preserve">10.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E57E99">
        <w:rPr>
          <w:rFonts w:ascii="Times New Roman" w:hAnsi="Times New Roman"/>
          <w:sz w:val="28"/>
          <w:szCs w:val="28"/>
          <w:lang w:val="uk-UA"/>
        </w:rPr>
        <w:t>нформація</w:t>
      </w:r>
      <w:r>
        <w:rPr>
          <w:rFonts w:ascii="Times New Roman" w:hAnsi="Times New Roman"/>
          <w:sz w:val="28"/>
          <w:szCs w:val="28"/>
          <w:lang w:val="uk-UA"/>
        </w:rPr>
        <w:t xml:space="preserve"> про проекти рішень, зазначені в п. 9 цього Положення,</w:t>
      </w:r>
      <w:r w:rsidRPr="00E57E99">
        <w:rPr>
          <w:rFonts w:ascii="Times New Roman" w:hAnsi="Times New Roman"/>
          <w:sz w:val="28"/>
          <w:szCs w:val="28"/>
          <w:lang w:val="uk-UA"/>
        </w:rPr>
        <w:t xml:space="preserve"> передається</w:t>
      </w:r>
      <w:r>
        <w:rPr>
          <w:rFonts w:ascii="Times New Roman" w:hAnsi="Times New Roman"/>
          <w:sz w:val="28"/>
          <w:szCs w:val="28"/>
          <w:lang w:val="uk-UA"/>
        </w:rPr>
        <w:t xml:space="preserve"> загальним відділом</w:t>
      </w:r>
      <w:r w:rsidRPr="00E57E99">
        <w:rPr>
          <w:rFonts w:ascii="Times New Roman" w:hAnsi="Times New Roman"/>
          <w:sz w:val="28"/>
          <w:szCs w:val="28"/>
          <w:lang w:val="uk-UA"/>
        </w:rPr>
        <w:t xml:space="preserve"> секретарю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для розгляду на сесії міської ради або керуючій справами (секретарю) виконавчого комітету для розгляду на засіданні виконавчого комітету міської ради та оприлюднюється на веб-сайті.</w:t>
      </w:r>
      <w:r w:rsidRPr="00E57E9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31858" w:rsidRPr="00E57E99" w:rsidRDefault="00631858" w:rsidP="004C22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7E99">
        <w:rPr>
          <w:rFonts w:ascii="Times New Roman" w:hAnsi="Times New Roman"/>
          <w:sz w:val="28"/>
          <w:szCs w:val="28"/>
          <w:lang w:val="uk-UA"/>
        </w:rPr>
        <w:t>11. Депутатські фракції (групи) в міській раді, постійні</w:t>
      </w:r>
      <w:r>
        <w:rPr>
          <w:rFonts w:ascii="Times New Roman" w:hAnsi="Times New Roman"/>
          <w:sz w:val="28"/>
          <w:szCs w:val="28"/>
          <w:lang w:val="uk-UA"/>
        </w:rPr>
        <w:t xml:space="preserve"> депутатські</w:t>
      </w:r>
      <w:r w:rsidRPr="00E57E99">
        <w:rPr>
          <w:rFonts w:ascii="Times New Roman" w:hAnsi="Times New Roman"/>
          <w:sz w:val="28"/>
          <w:szCs w:val="28"/>
          <w:lang w:val="uk-UA"/>
        </w:rPr>
        <w:t xml:space="preserve"> комісії міської ради, робочі групи, виконавчий апарат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E57E99">
        <w:rPr>
          <w:rFonts w:ascii="Times New Roman" w:hAnsi="Times New Roman"/>
          <w:sz w:val="28"/>
          <w:szCs w:val="28"/>
          <w:lang w:val="uk-UA"/>
        </w:rPr>
        <w:t xml:space="preserve"> міської ради, автори проектів рішень міської ради несуть відповідальність за зміст поданої інформації на веб-сайт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E57E99">
        <w:rPr>
          <w:rFonts w:ascii="Times New Roman" w:hAnsi="Times New Roman"/>
          <w:sz w:val="28"/>
          <w:szCs w:val="28"/>
          <w:lang w:val="uk-UA"/>
        </w:rPr>
        <w:t xml:space="preserve"> міської ради та своєчасність її оновлення.</w:t>
      </w:r>
    </w:p>
    <w:p w:rsidR="00631858" w:rsidRPr="007F5BA0" w:rsidRDefault="00631858" w:rsidP="004C22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5BA0">
        <w:rPr>
          <w:rFonts w:ascii="Times New Roman" w:hAnsi="Times New Roman"/>
          <w:sz w:val="28"/>
          <w:szCs w:val="28"/>
        </w:rPr>
        <w:t xml:space="preserve">12. Оновлення інформації на веб-сайт здійснюється </w:t>
      </w:r>
      <w:r>
        <w:rPr>
          <w:rFonts w:ascii="Times New Roman" w:hAnsi="Times New Roman"/>
          <w:sz w:val="28"/>
          <w:szCs w:val="28"/>
          <w:lang w:val="uk-UA"/>
        </w:rPr>
        <w:t>по</w:t>
      </w:r>
      <w:r w:rsidRPr="007F5BA0">
        <w:rPr>
          <w:rFonts w:ascii="Times New Roman" w:hAnsi="Times New Roman"/>
          <w:sz w:val="28"/>
          <w:szCs w:val="28"/>
        </w:rPr>
        <w:t xml:space="preserve"> мір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7F5BA0">
        <w:rPr>
          <w:rFonts w:ascii="Times New Roman" w:hAnsi="Times New Roman"/>
          <w:sz w:val="28"/>
          <w:szCs w:val="28"/>
        </w:rPr>
        <w:t xml:space="preserve"> необхідності, але не менше одного разу на 14 днів.</w:t>
      </w:r>
    </w:p>
    <w:p w:rsidR="00631858" w:rsidRPr="007F5BA0" w:rsidRDefault="00631858" w:rsidP="004C22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5BA0">
        <w:rPr>
          <w:rFonts w:ascii="Times New Roman" w:hAnsi="Times New Roman"/>
          <w:sz w:val="28"/>
          <w:szCs w:val="28"/>
        </w:rPr>
        <w:t xml:space="preserve">13.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7F5BA0">
        <w:rPr>
          <w:rFonts w:ascii="Times New Roman" w:hAnsi="Times New Roman"/>
          <w:sz w:val="28"/>
          <w:szCs w:val="28"/>
        </w:rPr>
        <w:t xml:space="preserve">ідрозділи міської ради та її виконавчого комітету у межах повноважень співпрацюють з відповідальними за організацію збору та забезпечення розміщення офіційної інформації про діяльність </w:t>
      </w:r>
      <w:r>
        <w:rPr>
          <w:rFonts w:ascii="Times New Roman" w:hAnsi="Times New Roman"/>
          <w:sz w:val="28"/>
          <w:szCs w:val="28"/>
        </w:rPr>
        <w:t xml:space="preserve">Тячівської </w:t>
      </w:r>
      <w:r w:rsidRPr="007F5BA0">
        <w:rPr>
          <w:rFonts w:ascii="Times New Roman" w:hAnsi="Times New Roman"/>
          <w:sz w:val="28"/>
          <w:szCs w:val="28"/>
        </w:rPr>
        <w:t>міської ради на веб-сайті, наповнення його відповідною інформацією та забезпечення її своєчасного розміщення на веб-сайті</w:t>
      </w:r>
      <w:r>
        <w:rPr>
          <w:rFonts w:ascii="Times New Roman" w:hAnsi="Times New Roman"/>
          <w:sz w:val="28"/>
          <w:szCs w:val="28"/>
        </w:rPr>
        <w:t>,</w:t>
      </w:r>
      <w:r w:rsidRPr="007F5BA0">
        <w:rPr>
          <w:rFonts w:ascii="Times New Roman" w:hAnsi="Times New Roman"/>
          <w:sz w:val="28"/>
          <w:szCs w:val="28"/>
        </w:rPr>
        <w:t xml:space="preserve"> відповідно до </w:t>
      </w:r>
      <w:r>
        <w:rPr>
          <w:rFonts w:ascii="Times New Roman" w:hAnsi="Times New Roman"/>
          <w:sz w:val="28"/>
          <w:szCs w:val="28"/>
          <w:lang w:val="uk-UA"/>
        </w:rPr>
        <w:t>цього</w:t>
      </w:r>
      <w:r w:rsidRPr="007F5BA0">
        <w:rPr>
          <w:rFonts w:ascii="Times New Roman" w:hAnsi="Times New Roman"/>
          <w:sz w:val="28"/>
          <w:szCs w:val="28"/>
        </w:rPr>
        <w:t xml:space="preserve"> Положення.</w:t>
      </w:r>
    </w:p>
    <w:p w:rsidR="00631858" w:rsidRPr="00DB5AFA" w:rsidRDefault="00631858" w:rsidP="004C22DA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14</w:t>
      </w:r>
      <w:r w:rsidRPr="00DB5AFA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DB5AFA">
        <w:rPr>
          <w:rFonts w:ascii="Times New Roman" w:hAnsi="Times New Roman"/>
          <w:sz w:val="28"/>
          <w:szCs w:val="28"/>
          <w:lang w:val="uk-UA"/>
        </w:rPr>
        <w:t>бов’язки по організації збору та забезпеченню розміщення офіційної інформації про діяльність Тячівської міської ради на веб-сайті, наповнення його відповідною інформацією</w:t>
      </w:r>
      <w:r>
        <w:rPr>
          <w:rFonts w:ascii="Times New Roman" w:hAnsi="Times New Roman"/>
          <w:sz w:val="28"/>
          <w:szCs w:val="28"/>
          <w:lang w:val="uk-UA"/>
        </w:rPr>
        <w:t xml:space="preserve"> покладається</w:t>
      </w:r>
      <w:r w:rsidRPr="00DB5AFA">
        <w:rPr>
          <w:rFonts w:ascii="Times New Roman" w:hAnsi="Times New Roman"/>
          <w:sz w:val="28"/>
          <w:szCs w:val="28"/>
          <w:lang w:val="uk-UA"/>
        </w:rPr>
        <w:t xml:space="preserve"> на головного спеціаліста відділу організаційної, кадрової та інформаційної роботи апарату виконкому Тячівської міської ради.</w:t>
      </w:r>
    </w:p>
    <w:sectPr w:rsidR="00631858" w:rsidRPr="00DB5AFA" w:rsidSect="004C22DA">
      <w:pgSz w:w="11906" w:h="16838"/>
      <w:pgMar w:top="899" w:right="1106" w:bottom="89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0666F1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1B818D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A2AC1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328B3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C3032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A72541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A46E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E36FA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29606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58645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7F4D"/>
    <w:rsid w:val="00002377"/>
    <w:rsid w:val="0005007B"/>
    <w:rsid w:val="00061065"/>
    <w:rsid w:val="00065BA5"/>
    <w:rsid w:val="000B63F1"/>
    <w:rsid w:val="00111779"/>
    <w:rsid w:val="001B6D01"/>
    <w:rsid w:val="001C4B7D"/>
    <w:rsid w:val="002036CB"/>
    <w:rsid w:val="00241307"/>
    <w:rsid w:val="002A2B26"/>
    <w:rsid w:val="002C3591"/>
    <w:rsid w:val="00363D95"/>
    <w:rsid w:val="003A4449"/>
    <w:rsid w:val="003B18C1"/>
    <w:rsid w:val="00442E78"/>
    <w:rsid w:val="00447057"/>
    <w:rsid w:val="0045352E"/>
    <w:rsid w:val="0046572B"/>
    <w:rsid w:val="00471CB4"/>
    <w:rsid w:val="004A79AB"/>
    <w:rsid w:val="004C22DA"/>
    <w:rsid w:val="004C68DB"/>
    <w:rsid w:val="004E0247"/>
    <w:rsid w:val="004E6914"/>
    <w:rsid w:val="004F3F86"/>
    <w:rsid w:val="004F6A16"/>
    <w:rsid w:val="00504890"/>
    <w:rsid w:val="0051575F"/>
    <w:rsid w:val="0053126D"/>
    <w:rsid w:val="00536702"/>
    <w:rsid w:val="0054458A"/>
    <w:rsid w:val="00546402"/>
    <w:rsid w:val="0056315A"/>
    <w:rsid w:val="0059039C"/>
    <w:rsid w:val="00596599"/>
    <w:rsid w:val="00631858"/>
    <w:rsid w:val="00647C44"/>
    <w:rsid w:val="00672676"/>
    <w:rsid w:val="00694796"/>
    <w:rsid w:val="006B573D"/>
    <w:rsid w:val="006D050B"/>
    <w:rsid w:val="006F52E5"/>
    <w:rsid w:val="00736878"/>
    <w:rsid w:val="00795553"/>
    <w:rsid w:val="007F5BA0"/>
    <w:rsid w:val="00815564"/>
    <w:rsid w:val="00817362"/>
    <w:rsid w:val="00837C05"/>
    <w:rsid w:val="00846113"/>
    <w:rsid w:val="008504C5"/>
    <w:rsid w:val="00850C09"/>
    <w:rsid w:val="00862EA5"/>
    <w:rsid w:val="008759BE"/>
    <w:rsid w:val="008C1C7C"/>
    <w:rsid w:val="008F2C52"/>
    <w:rsid w:val="0090249F"/>
    <w:rsid w:val="0093368C"/>
    <w:rsid w:val="009520E5"/>
    <w:rsid w:val="009B7869"/>
    <w:rsid w:val="009E69EC"/>
    <w:rsid w:val="00A02176"/>
    <w:rsid w:val="00A42E86"/>
    <w:rsid w:val="00A97F4D"/>
    <w:rsid w:val="00AB05E6"/>
    <w:rsid w:val="00AB6F3D"/>
    <w:rsid w:val="00B2257D"/>
    <w:rsid w:val="00B304A4"/>
    <w:rsid w:val="00B85F28"/>
    <w:rsid w:val="00BA46E1"/>
    <w:rsid w:val="00BB63C8"/>
    <w:rsid w:val="00BD058D"/>
    <w:rsid w:val="00C059AA"/>
    <w:rsid w:val="00C26A6A"/>
    <w:rsid w:val="00C335C6"/>
    <w:rsid w:val="00C64639"/>
    <w:rsid w:val="00C94D57"/>
    <w:rsid w:val="00CD389E"/>
    <w:rsid w:val="00D13B98"/>
    <w:rsid w:val="00D435F1"/>
    <w:rsid w:val="00D57597"/>
    <w:rsid w:val="00D60BA5"/>
    <w:rsid w:val="00DA6980"/>
    <w:rsid w:val="00DB0E13"/>
    <w:rsid w:val="00DB5AFA"/>
    <w:rsid w:val="00DF546F"/>
    <w:rsid w:val="00E30110"/>
    <w:rsid w:val="00E57E99"/>
    <w:rsid w:val="00E60BA7"/>
    <w:rsid w:val="00EC6881"/>
    <w:rsid w:val="00ED1E0E"/>
    <w:rsid w:val="00EE30BC"/>
    <w:rsid w:val="00EF2E16"/>
    <w:rsid w:val="00EF3C4F"/>
    <w:rsid w:val="00F20598"/>
    <w:rsid w:val="00F337E7"/>
    <w:rsid w:val="00F4079C"/>
    <w:rsid w:val="00F60839"/>
    <w:rsid w:val="00F635AF"/>
    <w:rsid w:val="00FA3763"/>
    <w:rsid w:val="00FE0C8A"/>
    <w:rsid w:val="00FE3B79"/>
    <w:rsid w:val="00FF7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89E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9"/>
    <w:qFormat/>
    <w:rsid w:val="00DF546F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F546F"/>
    <w:rPr>
      <w:rFonts w:ascii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ListParagraph">
    <w:name w:val="List Paragraph"/>
    <w:basedOn w:val="Normal"/>
    <w:uiPriority w:val="99"/>
    <w:qFormat/>
    <w:rsid w:val="009520E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90249F"/>
    <w:rPr>
      <w:rFonts w:cs="Times New Roman"/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rsid w:val="00F40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F4079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rsid w:val="0054458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styleId="Strong">
    <w:name w:val="Strong"/>
    <w:basedOn w:val="DefaultParagraphFont"/>
    <w:uiPriority w:val="99"/>
    <w:qFormat/>
    <w:rsid w:val="0054458A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10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yachiv-city.gov.ua/miskij-golova-11-07-26-18-02-2016/" TargetMode="External"/><Relationship Id="rId13" Type="http://schemas.openxmlformats.org/officeDocument/2006/relationships/hyperlink" Target="https://tyachiv-city.gov.ua/regulyatorna-politika-17-19-00-23-02-2016/" TargetMode="External"/><Relationship Id="rId18" Type="http://schemas.openxmlformats.org/officeDocument/2006/relationships/hyperlink" Target="https://tyachiv-city.gov.ua/cnap-09-08-26-19-05-2017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tyachiv-city.gov.ua/derzhavni-zakupivli-17-18-32-23-02-2016/" TargetMode="External"/><Relationship Id="rId7" Type="http://schemas.openxmlformats.org/officeDocument/2006/relationships/hyperlink" Target="https://tyachiv-city.gov.ua/" TargetMode="External"/><Relationship Id="rId12" Type="http://schemas.openxmlformats.org/officeDocument/2006/relationships/hyperlink" Target="https://tyachiv-city.gov.ua/pasport-gromadi-11-20-29-18-02-2016/" TargetMode="External"/><Relationship Id="rId17" Type="http://schemas.openxmlformats.org/officeDocument/2006/relationships/hyperlink" Target="https://tyachiv-city.gov.ua/centr-pervinnoi-medikosanitarnoi-dopomogi-11-54-26-08-04-2019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tyachiv-city.gov.ua/upravlinnya-osviti-09-52-54-12-03-2016/" TargetMode="External"/><Relationship Id="rId20" Type="http://schemas.openxmlformats.org/officeDocument/2006/relationships/hyperlink" Target="https://tyachiv-city.gov.ua/docs/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tyachiv-city.gov.ua/deputati-gromadi-11-14-56-18-02-2016/" TargetMode="External"/><Relationship Id="rId24" Type="http://schemas.openxmlformats.org/officeDocument/2006/relationships/hyperlink" Target="https://tyachiv-budget.e-dem.in.ua/" TargetMode="External"/><Relationship Id="rId5" Type="http://schemas.openxmlformats.org/officeDocument/2006/relationships/image" Target="media/image1.wmf"/><Relationship Id="rId15" Type="http://schemas.openxmlformats.org/officeDocument/2006/relationships/hyperlink" Target="https://tyachiv-city.gov.ua/viddil-mistobuduvannya-ta-arhitekturi-07-32-06-04-07-2017/" TargetMode="External"/><Relationship Id="rId23" Type="http://schemas.openxmlformats.org/officeDocument/2006/relationships/hyperlink" Target="https://tyachiv-city.gov.ua/gromadskij-bjudzhet-14-37-02-05-04-2019/" TargetMode="External"/><Relationship Id="rId10" Type="http://schemas.openxmlformats.org/officeDocument/2006/relationships/hyperlink" Target="https://tyachiv-city.gov.ua/vikonavchij-komitet-15-18-18-22-02-2016/" TargetMode="External"/><Relationship Id="rId19" Type="http://schemas.openxmlformats.org/officeDocument/2006/relationships/hyperlink" Target="https://tyachiv-city.gov.ua/mistapobratimi-17-03-44-23-02-2016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yachiv-city.gov.ua/istorichna-dovidka-09-09-23-18-02-2016/" TargetMode="External"/><Relationship Id="rId14" Type="http://schemas.openxmlformats.org/officeDocument/2006/relationships/hyperlink" Target="https://tyachiv-city.gov.ua/ochischennya-vladi-15-11-31-22-02-2016/" TargetMode="External"/><Relationship Id="rId22" Type="http://schemas.openxmlformats.org/officeDocument/2006/relationships/hyperlink" Target="https://tyachiv-city.gov.ua/pasporti-bjudzhetnih-program-16-58-42-01-03-2018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135</TotalTime>
  <Pages>4</Pages>
  <Words>1727</Words>
  <Characters>9845</Characters>
  <Application>Microsoft Office Outlook</Application>
  <DocSecurity>0</DocSecurity>
  <Lines>0</Lines>
  <Paragraphs>0</Paragraphs>
  <ScaleCrop>false</ScaleCrop>
  <Company>gypnor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user3344</cp:lastModifiedBy>
  <cp:revision>37</cp:revision>
  <cp:lastPrinted>2019-07-08T05:16:00Z</cp:lastPrinted>
  <dcterms:created xsi:type="dcterms:W3CDTF">2019-05-16T14:01:00Z</dcterms:created>
  <dcterms:modified xsi:type="dcterms:W3CDTF">2019-07-24T06:34:00Z</dcterms:modified>
</cp:coreProperties>
</file>