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0F5" w:rsidRPr="00DE1909" w:rsidRDefault="004C20F5" w:rsidP="00FF5F97">
      <w:pPr>
        <w:pStyle w:val="Heading1"/>
        <w:jc w:val="center"/>
        <w:rPr>
          <w:color w:val="auto"/>
        </w:rPr>
      </w:pPr>
      <w:r>
        <w:object w:dxaOrig="984" w:dyaOrig="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7.25pt" o:ole="" fillcolor="window">
            <v:imagedata r:id="rId5" o:title=""/>
          </v:shape>
          <o:OLEObject Type="Embed" ProgID="Word.Picture.8" ShapeID="_x0000_i1025" DrawAspect="Content" ObjectID="_1557751863" r:id="rId6"/>
        </w:object>
      </w:r>
    </w:p>
    <w:p w:rsidR="004C20F5" w:rsidRPr="00DE1909" w:rsidRDefault="004C20F5" w:rsidP="00D127B0">
      <w:pPr>
        <w:jc w:val="center"/>
        <w:rPr>
          <w:b/>
          <w:bCs/>
          <w:sz w:val="28"/>
          <w:szCs w:val="28"/>
          <w:lang w:val="uk-UA"/>
        </w:rPr>
      </w:pPr>
      <w:r w:rsidRPr="00DE1909">
        <w:rPr>
          <w:b/>
          <w:sz w:val="28"/>
          <w:szCs w:val="28"/>
        </w:rPr>
        <w:t>У К Р А Ї Н А</w:t>
      </w:r>
    </w:p>
    <w:p w:rsidR="004C20F5" w:rsidRPr="00DE1909" w:rsidRDefault="004C20F5" w:rsidP="00D127B0">
      <w:pPr>
        <w:jc w:val="center"/>
        <w:rPr>
          <w:b/>
          <w:bCs/>
          <w:sz w:val="28"/>
          <w:szCs w:val="28"/>
          <w:lang w:val="uk-UA"/>
        </w:rPr>
      </w:pPr>
      <w:r w:rsidRPr="00DE1909">
        <w:rPr>
          <w:b/>
          <w:bCs/>
          <w:sz w:val="28"/>
          <w:szCs w:val="28"/>
          <w:lang w:val="uk-UA"/>
        </w:rPr>
        <w:t>ТЯЧІВСЬКА       МІСЬКА      РАДА</w:t>
      </w:r>
    </w:p>
    <w:p w:rsidR="004C20F5" w:rsidRPr="00DE1909" w:rsidRDefault="004C20F5" w:rsidP="00D127B0">
      <w:pPr>
        <w:jc w:val="center"/>
        <w:rPr>
          <w:sz w:val="28"/>
          <w:szCs w:val="28"/>
          <w:lang w:val="uk-UA"/>
        </w:rPr>
      </w:pPr>
      <w:r w:rsidRPr="00DE1909">
        <w:rPr>
          <w:b/>
          <w:bCs/>
          <w:sz w:val="28"/>
          <w:szCs w:val="28"/>
          <w:lang w:val="uk-UA"/>
        </w:rPr>
        <w:t>ВИКОНАВЧИЙ    КОМІТЕТ</w:t>
      </w:r>
    </w:p>
    <w:p w:rsidR="004C20F5" w:rsidRPr="00DE1909" w:rsidRDefault="004C20F5" w:rsidP="00D127B0">
      <w:pPr>
        <w:pStyle w:val="Heading3"/>
        <w:tabs>
          <w:tab w:val="left" w:pos="1800"/>
        </w:tabs>
        <w:rPr>
          <w:color w:val="auto"/>
          <w:sz w:val="28"/>
          <w:szCs w:val="28"/>
        </w:rPr>
      </w:pPr>
      <w:r w:rsidRPr="00DE1909">
        <w:rPr>
          <w:color w:val="auto"/>
          <w:sz w:val="28"/>
          <w:szCs w:val="28"/>
        </w:rPr>
        <w:t>Р  І  Ш  Е  Н  Н  Я</w:t>
      </w:r>
    </w:p>
    <w:p w:rsidR="004C20F5" w:rsidRDefault="004C20F5" w:rsidP="00D127B0">
      <w:pPr>
        <w:pStyle w:val="Heading1"/>
        <w:spacing w:before="0"/>
        <w:jc w:val="left"/>
        <w:rPr>
          <w:rFonts w:ascii="Times New Roman" w:hAnsi="Times New Roman"/>
          <w:b w:val="0"/>
          <w:color w:val="auto"/>
          <w:lang w:val="uk-UA"/>
        </w:rPr>
      </w:pPr>
    </w:p>
    <w:p w:rsidR="004C20F5" w:rsidRPr="00DE1909" w:rsidRDefault="004C20F5" w:rsidP="00D127B0">
      <w:pPr>
        <w:pStyle w:val="Heading1"/>
        <w:spacing w:before="0"/>
        <w:jc w:val="left"/>
        <w:rPr>
          <w:rFonts w:ascii="Times New Roman" w:hAnsi="Times New Roman"/>
          <w:b w:val="0"/>
          <w:color w:val="auto"/>
        </w:rPr>
      </w:pPr>
      <w:r w:rsidRPr="00DE1909">
        <w:rPr>
          <w:rFonts w:ascii="Times New Roman" w:hAnsi="Times New Roman"/>
          <w:b w:val="0"/>
          <w:color w:val="auto"/>
          <w:lang w:val="uk-UA"/>
        </w:rPr>
        <w:t>в</w:t>
      </w:r>
      <w:r w:rsidRPr="00DE1909">
        <w:rPr>
          <w:rFonts w:ascii="Times New Roman" w:hAnsi="Times New Roman"/>
          <w:b w:val="0"/>
          <w:color w:val="auto"/>
        </w:rPr>
        <w:t>ід</w:t>
      </w:r>
      <w:r w:rsidRPr="00DE1909">
        <w:rPr>
          <w:rFonts w:ascii="Times New Roman" w:hAnsi="Times New Roman"/>
          <w:b w:val="0"/>
          <w:color w:val="auto"/>
          <w:lang w:val="uk-UA"/>
        </w:rPr>
        <w:t>31</w:t>
      </w:r>
      <w:r w:rsidRPr="00DE1909">
        <w:rPr>
          <w:rFonts w:ascii="Times New Roman" w:hAnsi="Times New Roman"/>
          <w:b w:val="0"/>
          <w:color w:val="auto"/>
        </w:rPr>
        <w:t xml:space="preserve">травня   2017  року  № </w:t>
      </w:r>
      <w:r>
        <w:rPr>
          <w:rFonts w:ascii="Times New Roman" w:hAnsi="Times New Roman"/>
          <w:b w:val="0"/>
          <w:color w:val="auto"/>
          <w:lang w:val="uk-UA"/>
        </w:rPr>
        <w:t>158</w:t>
      </w:r>
    </w:p>
    <w:p w:rsidR="004C20F5" w:rsidRPr="00DE1909" w:rsidRDefault="004C20F5" w:rsidP="00D127B0">
      <w:pPr>
        <w:pStyle w:val="Heading1"/>
        <w:spacing w:before="0"/>
        <w:jc w:val="left"/>
        <w:rPr>
          <w:rFonts w:ascii="Times New Roman" w:hAnsi="Times New Roman"/>
          <w:b w:val="0"/>
          <w:bCs w:val="0"/>
          <w:color w:val="auto"/>
        </w:rPr>
      </w:pPr>
      <w:r w:rsidRPr="00DE1909">
        <w:rPr>
          <w:rFonts w:ascii="Times New Roman" w:hAnsi="Times New Roman"/>
          <w:b w:val="0"/>
          <w:bCs w:val="0"/>
          <w:color w:val="auto"/>
        </w:rPr>
        <w:t>м. Тячів</w:t>
      </w:r>
    </w:p>
    <w:p w:rsidR="004C20F5" w:rsidRDefault="004C20F5" w:rsidP="00D127B0">
      <w:pPr>
        <w:pStyle w:val="Heading1"/>
        <w:spacing w:before="0"/>
        <w:jc w:val="left"/>
        <w:rPr>
          <w:b w:val="0"/>
          <w:color w:val="auto"/>
          <w:lang w:val="uk-UA"/>
        </w:rPr>
      </w:pPr>
    </w:p>
    <w:p w:rsidR="004C20F5" w:rsidRPr="00DE1909" w:rsidRDefault="004C20F5" w:rsidP="00D127B0">
      <w:pPr>
        <w:pStyle w:val="Heading1"/>
        <w:spacing w:before="0"/>
        <w:jc w:val="left"/>
        <w:rPr>
          <w:rFonts w:ascii="Times New Roman" w:hAnsi="Times New Roman"/>
          <w:b w:val="0"/>
          <w:color w:val="auto"/>
        </w:rPr>
      </w:pPr>
      <w:r w:rsidRPr="00DE1909">
        <w:rPr>
          <w:rFonts w:ascii="Times New Roman" w:hAnsi="Times New Roman"/>
          <w:b w:val="0"/>
          <w:color w:val="auto"/>
        </w:rPr>
        <w:t>Про    проведеннязагальноміських</w:t>
      </w:r>
    </w:p>
    <w:p w:rsidR="004C20F5" w:rsidRPr="00DE1909" w:rsidRDefault="004C20F5" w:rsidP="00D127B0">
      <w:pPr>
        <w:pStyle w:val="Heading1"/>
        <w:spacing w:before="0"/>
        <w:jc w:val="left"/>
        <w:rPr>
          <w:rFonts w:ascii="Times New Roman" w:hAnsi="Times New Roman"/>
          <w:b w:val="0"/>
          <w:color w:val="auto"/>
        </w:rPr>
      </w:pPr>
      <w:r w:rsidRPr="00DE1909">
        <w:rPr>
          <w:rFonts w:ascii="Times New Roman" w:hAnsi="Times New Roman"/>
          <w:b w:val="0"/>
          <w:color w:val="auto"/>
        </w:rPr>
        <w:t>святковихзаходів у червні 2017 року</w:t>
      </w:r>
    </w:p>
    <w:p w:rsidR="004C20F5" w:rsidRPr="00DE1909" w:rsidRDefault="004C20F5" w:rsidP="00D127B0">
      <w:pPr>
        <w:pStyle w:val="Heading1"/>
        <w:rPr>
          <w:rFonts w:ascii="Times New Roman" w:hAnsi="Times New Roman"/>
          <w:b w:val="0"/>
          <w:color w:val="auto"/>
        </w:rPr>
      </w:pPr>
      <w:r w:rsidRPr="00DE1909">
        <w:rPr>
          <w:rFonts w:ascii="Times New Roman" w:hAnsi="Times New Roman"/>
          <w:color w:val="auto"/>
        </w:rPr>
        <w:tab/>
      </w:r>
      <w:r w:rsidRPr="00DE1909">
        <w:rPr>
          <w:rFonts w:ascii="Times New Roman" w:hAnsi="Times New Roman"/>
          <w:b w:val="0"/>
          <w:color w:val="auto"/>
        </w:rPr>
        <w:t xml:space="preserve">Відповідно до підпункту 7 пункту  а) статті 32 Закону України «Про місцевесамоврядування», на виконанняПрограми культурно – видовищних та масовихзаходів у містіТячів та селах об’єднаноїтериторіальноїгромади на 2017 рік, затвердженоїрішеннямодинадцятої (позачергової) сесіїсьомогоскликання (друге пленарнезасідання) Тячівськоїміської ради від 22 грудня 2016 року №1209,  з нагодивідзначенняМіжнародного дня захистудітей, враховуючитрадиціїпроведеннязагальноміських свят для випускників, формуваннятворчихособистостейсередмолоді, сприяннязадоволеннюдуховних потреб населеннямістаТячів та  сілоб’єднаноїтериторіальноїгромади, виконкомТячівськоїміської ради </w:t>
      </w:r>
    </w:p>
    <w:p w:rsidR="004C20F5" w:rsidRPr="00DE1909" w:rsidRDefault="004C20F5" w:rsidP="00D127B0">
      <w:pPr>
        <w:pStyle w:val="Heading1"/>
        <w:spacing w:before="0"/>
        <w:rPr>
          <w:color w:val="auto"/>
        </w:rPr>
      </w:pPr>
      <w:r w:rsidRPr="00DE1909">
        <w:rPr>
          <w:b w:val="0"/>
          <w:color w:val="auto"/>
        </w:rPr>
        <w:tab/>
      </w:r>
      <w:r w:rsidRPr="00DE1909">
        <w:rPr>
          <w:b w:val="0"/>
          <w:color w:val="auto"/>
        </w:rPr>
        <w:tab/>
      </w:r>
      <w:r w:rsidRPr="00DE1909">
        <w:rPr>
          <w:b w:val="0"/>
          <w:color w:val="auto"/>
        </w:rPr>
        <w:tab/>
      </w:r>
      <w:r w:rsidRPr="00DE1909">
        <w:rPr>
          <w:b w:val="0"/>
          <w:color w:val="auto"/>
        </w:rPr>
        <w:tab/>
      </w:r>
      <w:r w:rsidRPr="00DE1909">
        <w:rPr>
          <w:b w:val="0"/>
          <w:color w:val="auto"/>
        </w:rPr>
        <w:tab/>
      </w:r>
      <w:r w:rsidRPr="00DE1909">
        <w:rPr>
          <w:color w:val="auto"/>
        </w:rPr>
        <w:t>в и р і ш и в :</w:t>
      </w:r>
    </w:p>
    <w:p w:rsidR="004C20F5" w:rsidRPr="00DE1909" w:rsidRDefault="004C20F5" w:rsidP="00D127B0">
      <w:pPr>
        <w:pStyle w:val="ListParagraph"/>
        <w:numPr>
          <w:ilvl w:val="0"/>
          <w:numId w:val="1"/>
        </w:numPr>
        <w:ind w:left="0" w:firstLine="0"/>
        <w:rPr>
          <w:sz w:val="28"/>
          <w:szCs w:val="28"/>
          <w:lang w:val="uk-UA"/>
        </w:rPr>
      </w:pPr>
      <w:r w:rsidRPr="00DE1909">
        <w:rPr>
          <w:sz w:val="28"/>
          <w:szCs w:val="28"/>
          <w:lang w:val="uk-UA"/>
        </w:rPr>
        <w:t xml:space="preserve">Провести 01 червня 2017 року на площі Поштовій у місті Тячів загальноміське свято «Країна дитинства – країна мрій» та свято випускників Тячівських дошкільних навчальних закладів ясел-садків №1, №5. </w:t>
      </w:r>
    </w:p>
    <w:p w:rsidR="004C20F5" w:rsidRPr="00DE1909" w:rsidRDefault="004C20F5" w:rsidP="00D127B0">
      <w:pPr>
        <w:rPr>
          <w:sz w:val="28"/>
          <w:szCs w:val="28"/>
          <w:lang w:val="uk-UA"/>
        </w:rPr>
      </w:pPr>
      <w:r w:rsidRPr="00DE1909">
        <w:rPr>
          <w:sz w:val="28"/>
          <w:szCs w:val="28"/>
          <w:lang w:val="uk-UA"/>
        </w:rPr>
        <w:t>2.Провести 24 червня 2017 року на площі Поштовій у місті Тячів загальноміське свято для випускників Тячівських загальноосвітніх шкіл І-ІІІ ступенів та ліцею – інтернату з угорською мовою навчання.</w:t>
      </w:r>
    </w:p>
    <w:p w:rsidR="004C20F5" w:rsidRPr="00DE1909" w:rsidRDefault="004C20F5" w:rsidP="00D127B0">
      <w:pPr>
        <w:rPr>
          <w:sz w:val="28"/>
          <w:szCs w:val="28"/>
          <w:lang w:val="uk-UA" w:eastAsia="en-US"/>
        </w:rPr>
      </w:pPr>
      <w:r w:rsidRPr="00DE1909">
        <w:rPr>
          <w:sz w:val="28"/>
          <w:szCs w:val="28"/>
          <w:lang w:val="uk-UA"/>
        </w:rPr>
        <w:t xml:space="preserve">3.Затвердити </w:t>
      </w:r>
      <w:r>
        <w:rPr>
          <w:sz w:val="28"/>
          <w:szCs w:val="28"/>
          <w:lang w:val="uk-UA"/>
        </w:rPr>
        <w:t>п</w:t>
      </w:r>
      <w:r w:rsidRPr="00DE1909">
        <w:rPr>
          <w:sz w:val="28"/>
          <w:szCs w:val="28"/>
          <w:lang w:val="uk-UA"/>
        </w:rPr>
        <w:t xml:space="preserve">рограму загальноміського свята </w:t>
      </w:r>
      <w:r w:rsidRPr="00DE1909">
        <w:rPr>
          <w:sz w:val="28"/>
          <w:szCs w:val="28"/>
          <w:lang w:val="uk-UA" w:eastAsia="en-US"/>
        </w:rPr>
        <w:t>«Країна дитинства -  країна мрій»</w:t>
      </w:r>
      <w:r w:rsidRPr="00DE1909">
        <w:rPr>
          <w:sz w:val="28"/>
          <w:szCs w:val="28"/>
          <w:lang w:val="uk-UA"/>
        </w:rPr>
        <w:t xml:space="preserve"> та </w:t>
      </w:r>
      <w:r w:rsidRPr="00DE1909">
        <w:rPr>
          <w:sz w:val="28"/>
          <w:szCs w:val="28"/>
          <w:lang w:val="uk-UA" w:eastAsia="en-US"/>
        </w:rPr>
        <w:t>концертну програму з нагоди Міжнародного дня захисту дітей</w:t>
      </w:r>
      <w:r w:rsidRPr="00DE1909">
        <w:rPr>
          <w:sz w:val="28"/>
          <w:szCs w:val="28"/>
          <w:lang w:val="uk-UA"/>
        </w:rPr>
        <w:t xml:space="preserve"> (додатки 1,2).</w:t>
      </w:r>
    </w:p>
    <w:p w:rsidR="004C20F5" w:rsidRPr="00DE1909" w:rsidRDefault="004C20F5" w:rsidP="00D127B0">
      <w:pPr>
        <w:rPr>
          <w:sz w:val="28"/>
          <w:szCs w:val="28"/>
          <w:lang w:val="uk-UA"/>
        </w:rPr>
      </w:pPr>
      <w:r w:rsidRPr="00DE1909">
        <w:rPr>
          <w:sz w:val="28"/>
          <w:szCs w:val="28"/>
          <w:lang w:val="uk-UA"/>
        </w:rPr>
        <w:t xml:space="preserve">4.Затвердити сценарії проведення загальноміських заходів для випускників  Тячівських дошкільних навчальних закладів ясел садків №1, №5 (додаток </w:t>
      </w:r>
      <w:r>
        <w:rPr>
          <w:sz w:val="28"/>
          <w:szCs w:val="28"/>
          <w:lang w:val="uk-UA"/>
        </w:rPr>
        <w:t>3</w:t>
      </w:r>
      <w:r w:rsidRPr="00DE1909">
        <w:rPr>
          <w:sz w:val="28"/>
          <w:szCs w:val="28"/>
          <w:lang w:val="uk-UA"/>
        </w:rPr>
        <w:t xml:space="preserve">) та випускників Тячівських загальноосвітніх шкіл І-ІІІ ступенів: №1 імені        В. Ґренджі-Донського, №2, з угорською мовою навчання імені ШімонаГоллоші та ліцею-інтернату з  угорською мовою навчання (додаток </w:t>
      </w:r>
      <w:r>
        <w:rPr>
          <w:sz w:val="28"/>
          <w:szCs w:val="28"/>
          <w:lang w:val="uk-UA"/>
        </w:rPr>
        <w:t>4</w:t>
      </w:r>
      <w:r w:rsidRPr="00DE1909">
        <w:rPr>
          <w:sz w:val="28"/>
          <w:szCs w:val="28"/>
          <w:lang w:val="uk-UA"/>
        </w:rPr>
        <w:t>).</w:t>
      </w:r>
    </w:p>
    <w:p w:rsidR="004C20F5" w:rsidRPr="00DE1909" w:rsidRDefault="004C20F5" w:rsidP="00D127B0">
      <w:pPr>
        <w:rPr>
          <w:sz w:val="28"/>
          <w:szCs w:val="28"/>
          <w:lang w:val="uk-UA"/>
        </w:rPr>
      </w:pPr>
      <w:r w:rsidRPr="00DE1909">
        <w:rPr>
          <w:sz w:val="28"/>
          <w:szCs w:val="28"/>
          <w:lang w:val="uk-UA"/>
        </w:rPr>
        <w:t>5.Завідуючим дошкільних навчальних закладів: Прінц Т.А., Цубері Т.І., Пилипець Т.М., Мошкола Н.Г., Банк З.М.,  директорам загальноосвітніх шкіл  та ліцею-інтернату: Стойці Т.І., Крічфалушій О.П., Осицькому Р.А., ПопеличМ.І., Подвич М.М, Джурджі В.В., Чолан Т.М., Амбрушу С.П. подати пропозиції щодо відзначення грамотами,  подяками міської ради вихователів, помічників вихователів та класних керівників випускних груп і класів.</w:t>
      </w:r>
    </w:p>
    <w:p w:rsidR="004C20F5" w:rsidRPr="00DE1909" w:rsidRDefault="004C20F5" w:rsidP="00D127B0">
      <w:pPr>
        <w:rPr>
          <w:sz w:val="28"/>
          <w:szCs w:val="28"/>
          <w:lang w:val="uk-UA"/>
        </w:rPr>
      </w:pPr>
      <w:r w:rsidRPr="00DE1909">
        <w:rPr>
          <w:sz w:val="28"/>
          <w:szCs w:val="28"/>
          <w:lang w:val="uk-UA"/>
        </w:rPr>
        <w:t>6. Керуючій справами /секретарю/ виконкому міської ради Решетар О.В. та начальнику управління освіти, охорони здоров’я, культури, сім’ї, молоді і спорту міської ради Кулі В.М.   забезпечити:</w:t>
      </w:r>
    </w:p>
    <w:p w:rsidR="004C20F5" w:rsidRPr="00DE1909" w:rsidRDefault="004C20F5" w:rsidP="00D127B0">
      <w:pPr>
        <w:rPr>
          <w:sz w:val="28"/>
          <w:szCs w:val="28"/>
          <w:lang w:val="uk-UA"/>
        </w:rPr>
      </w:pPr>
      <w:r w:rsidRPr="00DE1909">
        <w:rPr>
          <w:sz w:val="28"/>
          <w:szCs w:val="28"/>
          <w:lang w:val="uk-UA"/>
        </w:rPr>
        <w:t>6.1. Організацію та проведення загальноміських святкових заходів у місті Тячів відповідно до  затверджених програми та сценаріїв</w:t>
      </w:r>
      <w:r>
        <w:rPr>
          <w:sz w:val="28"/>
          <w:szCs w:val="28"/>
          <w:lang w:val="uk-UA"/>
        </w:rPr>
        <w:t>, відзначення учасників та переможців заходів</w:t>
      </w:r>
      <w:r w:rsidRPr="00DE1909">
        <w:rPr>
          <w:sz w:val="28"/>
          <w:szCs w:val="28"/>
          <w:lang w:val="uk-UA"/>
        </w:rPr>
        <w:t>.</w:t>
      </w:r>
    </w:p>
    <w:p w:rsidR="004C20F5" w:rsidRPr="00DE1909" w:rsidRDefault="004C20F5" w:rsidP="00D127B0">
      <w:pPr>
        <w:rPr>
          <w:sz w:val="28"/>
          <w:szCs w:val="28"/>
          <w:lang w:val="uk-UA"/>
        </w:rPr>
      </w:pPr>
      <w:r w:rsidRPr="00DE1909">
        <w:rPr>
          <w:sz w:val="28"/>
          <w:szCs w:val="28"/>
          <w:lang w:val="uk-UA"/>
        </w:rPr>
        <w:t>6.2. Участь членів виконкому та депутатів міської ради в урочистих випускних заходах та вручення ними пам’ятних подарунків – книг «Тячів - 2017. Крокуємо до Країни Знань» та «Тячів – 2017. Молодь громади крокує в майбутнє» випускникам дошкільних та шкільних навчальних закладів.</w:t>
      </w:r>
    </w:p>
    <w:p w:rsidR="004C20F5" w:rsidRPr="00DE1909" w:rsidRDefault="004C20F5" w:rsidP="00D127B0">
      <w:pPr>
        <w:rPr>
          <w:sz w:val="28"/>
          <w:szCs w:val="28"/>
          <w:lang w:val="uk-UA"/>
        </w:rPr>
      </w:pPr>
      <w:r w:rsidRPr="00DE1909">
        <w:rPr>
          <w:sz w:val="28"/>
          <w:szCs w:val="28"/>
          <w:lang w:val="uk-UA"/>
        </w:rPr>
        <w:t>7. Рекомендувати  старостам сіл Тячівка, Лази та Руське Поле Молнару І.Ф., Ключкею В.В., Мірявцю В.В.,  завідуючим Лазівського та Руськополівських дошкільних навчальних закладів  ясел-садків №1, №2  Пилипець Т.М., Мошкола Н.Г., Банк З.М.,  директорам Лазівської, Руськополівської, Тячівківської та Округлянської  загальноосвітніх шкіл  Попелич М.І., Подвич М.М., Чолан Т.М.,  Джурджі В.В. організувати проведення випускних заходів у населених пунктах та забезпечити вручення пам’ятних подарунків – книг «Тячів - 2017. Крокуємо до Країни Знань» та «Тячів – 2017. Молодь громади крокує в майбутнє» випускникам дошкільних та шкільних навчальних закладів.</w:t>
      </w:r>
    </w:p>
    <w:p w:rsidR="004C20F5" w:rsidRPr="00DE1909" w:rsidRDefault="004C20F5" w:rsidP="00D127B0">
      <w:pPr>
        <w:rPr>
          <w:sz w:val="28"/>
          <w:szCs w:val="28"/>
          <w:lang w:val="uk-UA"/>
        </w:rPr>
      </w:pPr>
      <w:r w:rsidRPr="00DE1909">
        <w:rPr>
          <w:sz w:val="28"/>
          <w:szCs w:val="28"/>
          <w:lang w:val="uk-UA"/>
        </w:rPr>
        <w:t>8. Просити начальника Тячівського відділу поліції Головного управління Національної поліції України в Закарпатській області Майданику В.С. обмежити рух транспортних засобів:</w:t>
      </w:r>
    </w:p>
    <w:p w:rsidR="004C20F5" w:rsidRPr="00DE1909" w:rsidRDefault="004C20F5" w:rsidP="00D127B0">
      <w:pPr>
        <w:rPr>
          <w:sz w:val="28"/>
          <w:szCs w:val="28"/>
          <w:lang w:val="uk-UA"/>
        </w:rPr>
      </w:pPr>
      <w:r w:rsidRPr="00DE1909">
        <w:rPr>
          <w:sz w:val="28"/>
          <w:szCs w:val="28"/>
          <w:lang w:val="uk-UA"/>
        </w:rPr>
        <w:t xml:space="preserve">8.1.  01 червня 2017 року з 10.30 години до 14.00 години у центральній частині міста Тячів по вул.Незалежності (від перехрестя з вул.Нересенська до перехрестя з вул.Гоголя). </w:t>
      </w:r>
    </w:p>
    <w:p w:rsidR="004C20F5" w:rsidRPr="00DE1909" w:rsidRDefault="004C20F5" w:rsidP="00D127B0">
      <w:pPr>
        <w:rPr>
          <w:sz w:val="28"/>
          <w:szCs w:val="28"/>
          <w:lang w:val="uk-UA"/>
        </w:rPr>
      </w:pPr>
      <w:r w:rsidRPr="00DE1909">
        <w:rPr>
          <w:sz w:val="28"/>
          <w:szCs w:val="28"/>
          <w:lang w:val="uk-UA"/>
        </w:rPr>
        <w:t xml:space="preserve">8.2. 24 червня 2017 року з 17.30 години до 19.30 години у центральній частині міста Тячів по вул.Незалежності (від перехрестя з вулицями Армійська та Кошута до перехрестя з вул.Гоголя). </w:t>
      </w:r>
    </w:p>
    <w:p w:rsidR="004C20F5" w:rsidRPr="00DE1909" w:rsidRDefault="004C20F5" w:rsidP="00D127B0">
      <w:pPr>
        <w:rPr>
          <w:sz w:val="28"/>
          <w:szCs w:val="28"/>
          <w:lang w:val="uk-UA"/>
        </w:rPr>
      </w:pPr>
      <w:r w:rsidRPr="00DE1909">
        <w:rPr>
          <w:sz w:val="28"/>
          <w:szCs w:val="28"/>
          <w:lang w:val="uk-UA"/>
        </w:rPr>
        <w:t xml:space="preserve">8.3. Забезпечити належний громадський порядок у дні та години, вказані в пунктах 8.1. та 8.2. цього рішення на площі Поштовій у м.Тячів, під час проведення урочистих заходів, а також  з 20.00 години  24 червня 2017 року до 08.00 години ранку 25 червня 2017 року на території міста Тячів під час проведення випускних вечорів у закладах громадського харчування.  </w:t>
      </w:r>
    </w:p>
    <w:p w:rsidR="004C20F5" w:rsidRPr="00DE1909" w:rsidRDefault="004C20F5" w:rsidP="00D127B0">
      <w:pPr>
        <w:rPr>
          <w:sz w:val="28"/>
          <w:szCs w:val="28"/>
          <w:lang w:val="uk-UA"/>
        </w:rPr>
      </w:pPr>
      <w:r w:rsidRPr="00DE1909">
        <w:rPr>
          <w:sz w:val="28"/>
          <w:szCs w:val="28"/>
          <w:lang w:val="uk-UA"/>
        </w:rPr>
        <w:t>9. Провідному спеціалісту відділу організаційної, кадрової та інформаційної роботи апарату виконкому міської ради Бісько О.А. та головному редактору міської газети «Тячів» Фіцай І.І. забезпечити висвітлення організації та проведення випускних заходів у місті Тячів та селах об’єднаної територіальної громади на офіційних веб-сайтах міської ради та міській газеті.</w:t>
      </w:r>
    </w:p>
    <w:p w:rsidR="004C20F5" w:rsidRPr="00DE1909" w:rsidRDefault="004C20F5" w:rsidP="00D127B0">
      <w:pPr>
        <w:rPr>
          <w:sz w:val="28"/>
          <w:szCs w:val="28"/>
          <w:lang w:val="uk-UA"/>
        </w:rPr>
      </w:pPr>
      <w:r w:rsidRPr="00DE1909">
        <w:rPr>
          <w:sz w:val="28"/>
          <w:szCs w:val="28"/>
          <w:lang w:val="uk-UA"/>
        </w:rPr>
        <w:t xml:space="preserve">10. Контроль за виконанням цього рішення покласти на керуючу справами /секретаря/ виконкому міської ради Решетар О.В. </w:t>
      </w:r>
    </w:p>
    <w:p w:rsidR="004C20F5" w:rsidRPr="00DE1909" w:rsidRDefault="004C20F5" w:rsidP="00D127B0">
      <w:pPr>
        <w:rPr>
          <w:sz w:val="28"/>
          <w:szCs w:val="28"/>
          <w:lang w:val="uk-UA"/>
        </w:rPr>
      </w:pPr>
    </w:p>
    <w:p w:rsidR="004C20F5" w:rsidRPr="00DE1909" w:rsidRDefault="004C20F5" w:rsidP="00D127B0">
      <w:pPr>
        <w:rPr>
          <w:b/>
          <w:sz w:val="28"/>
          <w:szCs w:val="28"/>
          <w:lang w:val="uk-UA"/>
        </w:rPr>
      </w:pPr>
      <w:r w:rsidRPr="00DE1909">
        <w:rPr>
          <w:sz w:val="28"/>
          <w:szCs w:val="28"/>
          <w:lang w:val="uk-UA"/>
        </w:rPr>
        <w:t xml:space="preserve">   Міський голова                                                                                    І.І.Ковач</w:t>
      </w:r>
    </w:p>
    <w:p w:rsidR="004C20F5" w:rsidRDefault="004C20F5" w:rsidP="00D127B0">
      <w:pPr>
        <w:rPr>
          <w:lang w:val="uk-UA"/>
        </w:rPr>
      </w:pPr>
    </w:p>
    <w:p w:rsidR="004C20F5" w:rsidRDefault="004C20F5" w:rsidP="00D127B0">
      <w:pPr>
        <w:rPr>
          <w:lang w:val="uk-UA"/>
        </w:rPr>
      </w:pPr>
    </w:p>
    <w:p w:rsidR="004C20F5" w:rsidRDefault="004C20F5" w:rsidP="00D127B0">
      <w:pPr>
        <w:rPr>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p>
    <w:p w:rsidR="004C20F5" w:rsidRDefault="004C20F5" w:rsidP="00D127B0">
      <w:pPr>
        <w:ind w:left="6654" w:right="-426" w:firstLine="1134"/>
        <w:jc w:val="center"/>
        <w:rPr>
          <w:sz w:val="28"/>
          <w:szCs w:val="28"/>
          <w:lang w:val="uk-UA"/>
        </w:rPr>
      </w:pPr>
      <w:r>
        <w:rPr>
          <w:sz w:val="28"/>
          <w:szCs w:val="28"/>
          <w:lang w:val="uk-UA"/>
        </w:rPr>
        <w:t>Додаток 1</w:t>
      </w:r>
    </w:p>
    <w:p w:rsidR="004C20F5" w:rsidRDefault="004C20F5" w:rsidP="00FF5F97">
      <w:pPr>
        <w:ind w:left="6480" w:right="-426"/>
        <w:jc w:val="left"/>
        <w:rPr>
          <w:sz w:val="28"/>
          <w:szCs w:val="28"/>
          <w:lang w:val="uk-UA"/>
        </w:rPr>
      </w:pPr>
      <w:r w:rsidRPr="00B37891">
        <w:rPr>
          <w:sz w:val="28"/>
          <w:szCs w:val="28"/>
          <w:lang w:val="uk-UA"/>
        </w:rPr>
        <w:t>Затверджено</w:t>
      </w:r>
    </w:p>
    <w:p w:rsidR="004C20F5" w:rsidRDefault="004C20F5" w:rsidP="00FF5F97">
      <w:pPr>
        <w:ind w:left="6480" w:right="-426"/>
        <w:jc w:val="left"/>
        <w:rPr>
          <w:sz w:val="28"/>
          <w:szCs w:val="28"/>
          <w:lang w:val="uk-UA"/>
        </w:rPr>
      </w:pPr>
      <w:r>
        <w:rPr>
          <w:sz w:val="28"/>
          <w:szCs w:val="28"/>
          <w:lang w:val="uk-UA"/>
        </w:rPr>
        <w:t>рішення виконкому</w:t>
      </w:r>
    </w:p>
    <w:p w:rsidR="004C20F5" w:rsidRDefault="004C20F5" w:rsidP="00FF5F97">
      <w:pPr>
        <w:ind w:left="6480" w:right="-426"/>
        <w:jc w:val="left"/>
        <w:rPr>
          <w:sz w:val="28"/>
          <w:szCs w:val="28"/>
          <w:lang w:val="uk-UA"/>
        </w:rPr>
      </w:pPr>
      <w:r>
        <w:rPr>
          <w:sz w:val="28"/>
          <w:szCs w:val="28"/>
          <w:lang w:val="uk-UA"/>
        </w:rPr>
        <w:t xml:space="preserve">Тячівської міської ради </w:t>
      </w:r>
    </w:p>
    <w:p w:rsidR="004C20F5" w:rsidRPr="00B37891" w:rsidRDefault="004C20F5" w:rsidP="00FF5F97">
      <w:pPr>
        <w:ind w:left="6480" w:right="-426"/>
        <w:jc w:val="left"/>
        <w:rPr>
          <w:sz w:val="28"/>
          <w:szCs w:val="28"/>
          <w:lang w:val="uk-UA"/>
        </w:rPr>
      </w:pPr>
      <w:r>
        <w:rPr>
          <w:sz w:val="28"/>
          <w:szCs w:val="28"/>
          <w:lang w:val="uk-UA"/>
        </w:rPr>
        <w:t>від 31.05.2017  №158</w:t>
      </w:r>
    </w:p>
    <w:p w:rsidR="004C20F5" w:rsidRPr="00B37891" w:rsidRDefault="004C20F5" w:rsidP="00D127B0">
      <w:pPr>
        <w:ind w:left="-426" w:right="-426"/>
        <w:jc w:val="center"/>
        <w:rPr>
          <w:b/>
          <w:sz w:val="28"/>
          <w:szCs w:val="28"/>
          <w:lang w:val="uk-UA"/>
        </w:rPr>
      </w:pPr>
      <w:r w:rsidRPr="00B37891">
        <w:rPr>
          <w:b/>
          <w:sz w:val="28"/>
          <w:szCs w:val="28"/>
          <w:lang w:val="uk-UA"/>
        </w:rPr>
        <w:t xml:space="preserve">Програма </w:t>
      </w:r>
    </w:p>
    <w:p w:rsidR="004C20F5" w:rsidRPr="00B37891" w:rsidRDefault="004C20F5" w:rsidP="00D127B0">
      <w:pPr>
        <w:ind w:left="-426" w:right="-426"/>
        <w:jc w:val="center"/>
        <w:rPr>
          <w:b/>
          <w:sz w:val="28"/>
          <w:szCs w:val="28"/>
          <w:lang w:val="uk-UA"/>
        </w:rPr>
      </w:pPr>
      <w:r w:rsidRPr="00B37891">
        <w:rPr>
          <w:b/>
          <w:sz w:val="28"/>
          <w:szCs w:val="28"/>
          <w:lang w:val="uk-UA"/>
        </w:rPr>
        <w:t xml:space="preserve">загальноміського свята «Країна дитинства – країна мрій» з нагоди </w:t>
      </w:r>
    </w:p>
    <w:p w:rsidR="004C20F5" w:rsidRPr="00B37891" w:rsidRDefault="004C20F5" w:rsidP="00D127B0">
      <w:pPr>
        <w:ind w:left="-426" w:right="-426"/>
        <w:jc w:val="center"/>
        <w:rPr>
          <w:b/>
          <w:sz w:val="28"/>
          <w:szCs w:val="28"/>
          <w:lang w:val="uk-UA"/>
        </w:rPr>
      </w:pPr>
      <w:r w:rsidRPr="00B37891">
        <w:rPr>
          <w:b/>
          <w:sz w:val="28"/>
          <w:szCs w:val="28"/>
          <w:lang w:val="uk-UA"/>
        </w:rPr>
        <w:t xml:space="preserve">Міжнародного дня захисту дітей  </w:t>
      </w:r>
    </w:p>
    <w:p w:rsidR="004C20F5" w:rsidRPr="00255BDD" w:rsidRDefault="004C20F5" w:rsidP="00D127B0">
      <w:pPr>
        <w:ind w:left="-426" w:right="-426"/>
        <w:jc w:val="center"/>
        <w:rPr>
          <w:b/>
          <w:sz w:val="28"/>
          <w:szCs w:val="28"/>
          <w:lang w:val="uk-UA"/>
        </w:rPr>
      </w:pPr>
      <w:r w:rsidRPr="00255BDD">
        <w:rPr>
          <w:b/>
          <w:sz w:val="28"/>
          <w:szCs w:val="28"/>
          <w:lang w:val="uk-UA"/>
        </w:rPr>
        <w:t>1 червня 2017 року</w:t>
      </w:r>
    </w:p>
    <w:p w:rsidR="004C20F5" w:rsidRDefault="004C20F5" w:rsidP="00D127B0">
      <w:pPr>
        <w:ind w:left="-426" w:right="-426"/>
        <w:jc w:val="center"/>
        <w:rPr>
          <w:sz w:val="28"/>
          <w:szCs w:val="28"/>
          <w:lang w:val="uk-UA"/>
        </w:rPr>
      </w:pPr>
    </w:p>
    <w:p w:rsidR="004C20F5" w:rsidRDefault="004C20F5" w:rsidP="00D127B0">
      <w:pPr>
        <w:pStyle w:val="ListParagraph"/>
        <w:ind w:left="-66" w:right="-426"/>
        <w:rPr>
          <w:sz w:val="28"/>
          <w:szCs w:val="28"/>
          <w:lang w:val="uk-UA"/>
        </w:rPr>
      </w:pPr>
      <w:r>
        <w:rPr>
          <w:sz w:val="28"/>
          <w:szCs w:val="28"/>
          <w:lang w:val="uk-UA"/>
        </w:rPr>
        <w:tab/>
        <w:t>9.00 –13.00 -  міні-футбол (основне поле стадіону імені Л. Бейреша).</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9.00 - 12.00 – легкоатлетичні змагання між учнями 7-х класів шкіл громади «Старти надій» (запасне поле стадіону імені Л. Бейреша).</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9.00 – 11.00 – змагання з бадмінтону між учнями шкіл  (волейбольний майданчик стадіону імені Л. Бейреша).</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 xml:space="preserve">9.45 – 10.30 – велопробіг учнів шкіл вулицями міста Тячів. </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13.00 – 14.00 – нагородження переможців спортивних змагань (стадіону імені      Л. Бейреша).</w:t>
      </w:r>
    </w:p>
    <w:p w:rsidR="004C20F5" w:rsidRPr="00B37891" w:rsidRDefault="004C20F5" w:rsidP="00D127B0">
      <w:pPr>
        <w:ind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10 .00-13.00 – виставка – конкурс дитячих малюнків «Сонцем зігріті зростають наші діти (вул.Незалежності).</w:t>
      </w:r>
    </w:p>
    <w:p w:rsidR="004C20F5" w:rsidRPr="00B37891" w:rsidRDefault="004C20F5" w:rsidP="00D127B0">
      <w:pPr>
        <w:pStyle w:val="ListParagraph"/>
        <w:ind w:left="-66" w:right="-426"/>
        <w:rPr>
          <w:sz w:val="28"/>
          <w:szCs w:val="28"/>
          <w:lang w:val="uk-UA"/>
        </w:rPr>
      </w:pPr>
    </w:p>
    <w:p w:rsidR="004C20F5" w:rsidRPr="00B37891" w:rsidRDefault="004C20F5" w:rsidP="00D127B0">
      <w:pPr>
        <w:pStyle w:val="ListParagraph"/>
        <w:ind w:left="-66" w:right="-426"/>
        <w:rPr>
          <w:sz w:val="28"/>
          <w:szCs w:val="28"/>
          <w:lang w:val="uk-UA"/>
        </w:rPr>
      </w:pPr>
      <w:r>
        <w:rPr>
          <w:sz w:val="28"/>
          <w:szCs w:val="28"/>
          <w:lang w:val="uk-UA"/>
        </w:rPr>
        <w:t>10.30-13.00 – конкурс малюнків на асфальті «Щасливе дитинство», визначення переможців (площа Поштова перед будинком культури).</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11.00-12.00 – урочиста частина, присвячена випуску дітей Тячівських дошкільних навчальних закладів №1, №5, вітання міського голови (площа Поштова перед будинком культури).</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11.05-11.10 – презентація випускників дошкільних навчальних закладів на міському екрані (площа Поштова перед будинком культури).</w:t>
      </w:r>
    </w:p>
    <w:p w:rsidR="004C20F5" w:rsidRPr="00B37891" w:rsidRDefault="004C20F5" w:rsidP="00D127B0">
      <w:pPr>
        <w:ind w:right="-426"/>
        <w:rPr>
          <w:sz w:val="28"/>
          <w:szCs w:val="28"/>
          <w:lang w:val="uk-UA"/>
        </w:rPr>
      </w:pPr>
    </w:p>
    <w:p w:rsidR="004C20F5" w:rsidRPr="00B37891" w:rsidRDefault="004C20F5" w:rsidP="00D127B0">
      <w:pPr>
        <w:pStyle w:val="ListParagraph"/>
        <w:ind w:left="-66" w:right="-426"/>
        <w:rPr>
          <w:sz w:val="28"/>
          <w:szCs w:val="28"/>
          <w:lang w:val="uk-UA"/>
        </w:rPr>
      </w:pPr>
      <w:r>
        <w:rPr>
          <w:sz w:val="28"/>
          <w:szCs w:val="28"/>
          <w:lang w:val="uk-UA"/>
        </w:rPr>
        <w:t>11.10-11.15 – флешмоб «Сонце в долонях» у виконанні учнів 3-4-х класів Тячівської ЗОШ І-ІІІ ступенів №1 імені В. Гренджі-Донського (площа Поштова перед будинком культури).</w:t>
      </w:r>
    </w:p>
    <w:p w:rsidR="004C20F5"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12.00-13.00 – концертна програма юних талантів Тячівської громади з нагоди Міжнародного дня захисту дітей (площа Поштова перед будинком культури).</w:t>
      </w:r>
    </w:p>
    <w:p w:rsidR="004C20F5" w:rsidRPr="00455781" w:rsidRDefault="004C20F5" w:rsidP="00D127B0">
      <w:pPr>
        <w:pStyle w:val="ListParagraph"/>
        <w:ind w:left="-66" w:right="-426"/>
        <w:rPr>
          <w:sz w:val="28"/>
          <w:szCs w:val="28"/>
          <w:lang w:val="uk-UA"/>
        </w:rPr>
      </w:pPr>
    </w:p>
    <w:p w:rsidR="004C20F5" w:rsidRDefault="004C20F5" w:rsidP="00D127B0">
      <w:pPr>
        <w:pStyle w:val="ListParagraph"/>
        <w:ind w:left="-66" w:right="-426"/>
        <w:rPr>
          <w:sz w:val="28"/>
          <w:szCs w:val="28"/>
          <w:lang w:val="uk-UA"/>
        </w:rPr>
      </w:pPr>
      <w:r>
        <w:rPr>
          <w:sz w:val="28"/>
          <w:szCs w:val="28"/>
          <w:lang w:val="uk-UA"/>
        </w:rPr>
        <w:t>13.00-13.15 – відзначення учасників концертної програми, нагородження переможців малюнку на асфальті та виставки -  конкурсу дитячих малюнків.</w:t>
      </w:r>
    </w:p>
    <w:p w:rsidR="004C20F5" w:rsidRPr="00E17696" w:rsidRDefault="004C20F5" w:rsidP="00D127B0">
      <w:pPr>
        <w:spacing w:line="276" w:lineRule="auto"/>
        <w:jc w:val="right"/>
        <w:rPr>
          <w:sz w:val="28"/>
          <w:szCs w:val="28"/>
          <w:lang w:val="uk-UA" w:eastAsia="en-US"/>
        </w:rPr>
      </w:pPr>
      <w:r w:rsidRPr="00E17696">
        <w:rPr>
          <w:sz w:val="28"/>
          <w:szCs w:val="28"/>
          <w:lang w:val="uk-UA" w:eastAsia="en-US"/>
        </w:rPr>
        <w:t>Додаток 2</w:t>
      </w:r>
    </w:p>
    <w:p w:rsidR="004C20F5" w:rsidRPr="00E17696" w:rsidRDefault="004C20F5" w:rsidP="00FF5F97">
      <w:pPr>
        <w:spacing w:line="276" w:lineRule="auto"/>
        <w:ind w:left="6480"/>
        <w:jc w:val="left"/>
        <w:rPr>
          <w:sz w:val="28"/>
          <w:szCs w:val="28"/>
          <w:lang w:val="uk-UA" w:eastAsia="en-US"/>
        </w:rPr>
      </w:pPr>
      <w:r w:rsidRPr="00E17696">
        <w:rPr>
          <w:sz w:val="28"/>
          <w:szCs w:val="28"/>
          <w:lang w:val="uk-UA" w:eastAsia="en-US"/>
        </w:rPr>
        <w:t>Затверджено</w:t>
      </w:r>
    </w:p>
    <w:p w:rsidR="004C20F5" w:rsidRDefault="004C20F5" w:rsidP="00FF5F97">
      <w:pPr>
        <w:spacing w:line="276" w:lineRule="auto"/>
        <w:ind w:left="6480"/>
        <w:jc w:val="left"/>
        <w:rPr>
          <w:sz w:val="28"/>
          <w:szCs w:val="28"/>
          <w:lang w:val="uk-UA" w:eastAsia="en-US"/>
        </w:rPr>
      </w:pPr>
      <w:r w:rsidRPr="00E17696">
        <w:rPr>
          <w:sz w:val="28"/>
          <w:szCs w:val="28"/>
          <w:lang w:val="uk-UA" w:eastAsia="en-US"/>
        </w:rPr>
        <w:t>рішення виконкому</w:t>
      </w:r>
    </w:p>
    <w:p w:rsidR="004C20F5" w:rsidRPr="00E17696" w:rsidRDefault="004C20F5" w:rsidP="00FF5F97">
      <w:pPr>
        <w:spacing w:line="276" w:lineRule="auto"/>
        <w:ind w:left="6480"/>
        <w:jc w:val="left"/>
        <w:rPr>
          <w:sz w:val="28"/>
          <w:szCs w:val="28"/>
          <w:lang w:val="uk-UA" w:eastAsia="en-US"/>
        </w:rPr>
      </w:pPr>
      <w:r>
        <w:rPr>
          <w:sz w:val="28"/>
          <w:szCs w:val="28"/>
          <w:lang w:val="uk-UA" w:eastAsia="en-US"/>
        </w:rPr>
        <w:t xml:space="preserve">Тячівської </w:t>
      </w:r>
      <w:r w:rsidRPr="00E17696">
        <w:rPr>
          <w:sz w:val="28"/>
          <w:szCs w:val="28"/>
          <w:lang w:val="uk-UA" w:eastAsia="en-US"/>
        </w:rPr>
        <w:t>міської ради</w:t>
      </w:r>
    </w:p>
    <w:p w:rsidR="004C20F5" w:rsidRPr="00E17696" w:rsidRDefault="004C20F5" w:rsidP="00FF5F97">
      <w:pPr>
        <w:ind w:left="6480"/>
        <w:jc w:val="left"/>
        <w:rPr>
          <w:sz w:val="28"/>
          <w:szCs w:val="28"/>
          <w:lang w:val="uk-UA" w:eastAsia="en-US"/>
        </w:rPr>
      </w:pPr>
      <w:r w:rsidRPr="00E17696">
        <w:rPr>
          <w:sz w:val="28"/>
          <w:szCs w:val="28"/>
          <w:lang w:val="uk-UA" w:eastAsia="en-US"/>
        </w:rPr>
        <w:t>від 31.05.2017 №</w:t>
      </w:r>
      <w:r>
        <w:rPr>
          <w:sz w:val="28"/>
          <w:szCs w:val="28"/>
          <w:lang w:val="uk-UA" w:eastAsia="en-US"/>
        </w:rPr>
        <w:t>158</w:t>
      </w:r>
    </w:p>
    <w:p w:rsidR="004C20F5" w:rsidRPr="00E17696" w:rsidRDefault="004C20F5" w:rsidP="00D127B0">
      <w:pPr>
        <w:ind w:left="4248" w:firstLine="708"/>
        <w:jc w:val="center"/>
        <w:rPr>
          <w:sz w:val="28"/>
          <w:szCs w:val="28"/>
          <w:lang w:val="uk-UA" w:eastAsia="en-US"/>
        </w:rPr>
      </w:pPr>
    </w:p>
    <w:p w:rsidR="004C20F5" w:rsidRPr="00E17696" w:rsidRDefault="004C20F5" w:rsidP="00D127B0">
      <w:pPr>
        <w:jc w:val="center"/>
        <w:rPr>
          <w:b/>
          <w:sz w:val="28"/>
          <w:szCs w:val="28"/>
          <w:lang w:val="uk-UA" w:eastAsia="en-US"/>
        </w:rPr>
      </w:pPr>
      <w:r w:rsidRPr="00E17696">
        <w:rPr>
          <w:b/>
          <w:sz w:val="28"/>
          <w:szCs w:val="28"/>
          <w:lang w:val="uk-UA" w:eastAsia="en-US"/>
        </w:rPr>
        <w:t xml:space="preserve">Концертна програма </w:t>
      </w:r>
    </w:p>
    <w:p w:rsidR="004C20F5" w:rsidRPr="00E17696" w:rsidRDefault="004C20F5" w:rsidP="00D127B0">
      <w:pPr>
        <w:jc w:val="center"/>
        <w:rPr>
          <w:b/>
          <w:sz w:val="28"/>
          <w:szCs w:val="28"/>
          <w:lang w:val="uk-UA" w:eastAsia="en-US"/>
        </w:rPr>
      </w:pPr>
      <w:r w:rsidRPr="00E17696">
        <w:rPr>
          <w:b/>
          <w:sz w:val="28"/>
          <w:szCs w:val="28"/>
          <w:lang w:val="uk-UA" w:eastAsia="en-US"/>
        </w:rPr>
        <w:t>з нагоди Міжнародного дня захисту дітей</w:t>
      </w:r>
    </w:p>
    <w:p w:rsidR="004C20F5" w:rsidRPr="00E17696" w:rsidRDefault="004C20F5" w:rsidP="00D127B0">
      <w:pPr>
        <w:numPr>
          <w:ilvl w:val="0"/>
          <w:numId w:val="3"/>
        </w:numPr>
        <w:spacing w:after="200" w:line="276" w:lineRule="auto"/>
        <w:contextualSpacing/>
        <w:jc w:val="center"/>
        <w:rPr>
          <w:b/>
          <w:sz w:val="28"/>
          <w:szCs w:val="28"/>
          <w:lang w:val="uk-UA" w:eastAsia="en-US"/>
        </w:rPr>
      </w:pPr>
      <w:r w:rsidRPr="00E17696">
        <w:rPr>
          <w:b/>
          <w:sz w:val="28"/>
          <w:szCs w:val="28"/>
          <w:lang w:val="uk-UA" w:eastAsia="en-US"/>
        </w:rPr>
        <w:t>червня 2017 року</w:t>
      </w:r>
    </w:p>
    <w:p w:rsidR="004C20F5" w:rsidRPr="00E17696" w:rsidRDefault="004C20F5" w:rsidP="00D127B0">
      <w:pPr>
        <w:jc w:val="center"/>
        <w:rPr>
          <w:sz w:val="28"/>
          <w:szCs w:val="28"/>
          <w:lang w:val="uk-UA" w:eastAsia="en-US"/>
        </w:rPr>
      </w:pP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Хор «Дзвіночок» Тячівської ЗОШ І-ІІІ ступенів №1 імені В. Гренджі-Донськогоз піснею «Українська веселкова»</w:t>
      </w:r>
      <w:r>
        <w:rPr>
          <w:sz w:val="28"/>
          <w:szCs w:val="28"/>
          <w:lang w:val="uk-UA" w:eastAsia="en-US"/>
        </w:rPr>
        <w:t>,</w:t>
      </w:r>
      <w:r w:rsidRPr="00E17696">
        <w:rPr>
          <w:sz w:val="28"/>
          <w:szCs w:val="28"/>
          <w:lang w:val="uk-UA" w:eastAsia="en-US"/>
        </w:rPr>
        <w:t xml:space="preserve"> музичний керівник Романів Віра Людвиківна (85 учнів).</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Хор «Дзвіночок» Тячівської ЗОШ І-ІІІ ступенів №1 імені В. Гренджі-Донськогоз піснею «Полька»</w:t>
      </w:r>
      <w:r>
        <w:rPr>
          <w:sz w:val="28"/>
          <w:szCs w:val="28"/>
          <w:lang w:val="uk-UA" w:eastAsia="en-US"/>
        </w:rPr>
        <w:t>,</w:t>
      </w:r>
      <w:r w:rsidRPr="00E17696">
        <w:rPr>
          <w:sz w:val="28"/>
          <w:szCs w:val="28"/>
          <w:lang w:val="uk-UA" w:eastAsia="en-US"/>
        </w:rPr>
        <w:t xml:space="preserve"> музичний керівник Романів Віра Людвиківна.</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Пісня «Рідна школа»</w:t>
      </w:r>
      <w:r>
        <w:rPr>
          <w:sz w:val="28"/>
          <w:szCs w:val="28"/>
          <w:lang w:val="uk-UA" w:eastAsia="en-US"/>
        </w:rPr>
        <w:t>,</w:t>
      </w:r>
      <w:r w:rsidRPr="00E17696">
        <w:rPr>
          <w:sz w:val="28"/>
          <w:szCs w:val="28"/>
          <w:lang w:val="uk-UA" w:eastAsia="en-US"/>
        </w:rPr>
        <w:t xml:space="preserve"> учні 4-х класів Тячівської ЗОШ І-ІІІ ступенів №1 імені В. Гренджі-Донського</w:t>
      </w:r>
      <w:r>
        <w:rPr>
          <w:sz w:val="28"/>
          <w:szCs w:val="28"/>
          <w:lang w:val="uk-UA" w:eastAsia="en-US"/>
        </w:rPr>
        <w:t xml:space="preserve"> ( зо учнів)</w:t>
      </w:r>
      <w:r w:rsidRPr="00E17696">
        <w:rPr>
          <w:sz w:val="28"/>
          <w:szCs w:val="28"/>
          <w:lang w:val="uk-UA" w:eastAsia="en-US"/>
        </w:rPr>
        <w:t>.</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 xml:space="preserve">Із сучасним танком «Карнавал» </w:t>
      </w:r>
      <w:r>
        <w:rPr>
          <w:sz w:val="28"/>
          <w:szCs w:val="28"/>
          <w:lang w:val="uk-UA" w:eastAsia="en-US"/>
        </w:rPr>
        <w:t>-</w:t>
      </w:r>
      <w:r w:rsidRPr="00E17696">
        <w:rPr>
          <w:sz w:val="28"/>
          <w:szCs w:val="28"/>
          <w:lang w:val="uk-UA" w:eastAsia="en-US"/>
        </w:rPr>
        <w:t xml:space="preserve"> вихованці Центру дитячої та юнацької творчості</w:t>
      </w:r>
      <w:r>
        <w:rPr>
          <w:sz w:val="28"/>
          <w:szCs w:val="28"/>
          <w:lang w:val="uk-UA" w:eastAsia="en-US"/>
        </w:rPr>
        <w:t>,</w:t>
      </w:r>
      <w:r w:rsidRPr="00E17696">
        <w:rPr>
          <w:sz w:val="28"/>
          <w:szCs w:val="28"/>
          <w:lang w:val="uk-UA" w:eastAsia="en-US"/>
        </w:rPr>
        <w:t xml:space="preserve"> керівник Молнар Беата Олександрівна </w:t>
      </w:r>
      <w:r w:rsidRPr="00E17696">
        <w:rPr>
          <w:color w:val="000000"/>
          <w:sz w:val="28"/>
          <w:szCs w:val="28"/>
          <w:lang w:val="uk-UA" w:eastAsia="en-US"/>
        </w:rPr>
        <w:t>(30 вихованців).</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 xml:space="preserve">Із танцювальною композицією «Ми українці» </w:t>
      </w:r>
      <w:r>
        <w:rPr>
          <w:sz w:val="28"/>
          <w:szCs w:val="28"/>
          <w:lang w:val="uk-UA" w:eastAsia="en-US"/>
        </w:rPr>
        <w:t>-</w:t>
      </w:r>
      <w:r w:rsidRPr="00E17696">
        <w:rPr>
          <w:sz w:val="28"/>
          <w:szCs w:val="28"/>
          <w:lang w:val="uk-UA" w:eastAsia="en-US"/>
        </w:rPr>
        <w:t xml:space="preserve"> вихованці Центру дитячої та юнацької творчості</w:t>
      </w:r>
      <w:r>
        <w:rPr>
          <w:sz w:val="28"/>
          <w:szCs w:val="28"/>
          <w:lang w:val="uk-UA" w:eastAsia="en-US"/>
        </w:rPr>
        <w:t>,</w:t>
      </w:r>
      <w:r w:rsidRPr="00E17696">
        <w:rPr>
          <w:sz w:val="28"/>
          <w:szCs w:val="28"/>
          <w:lang w:val="uk-UA" w:eastAsia="en-US"/>
        </w:rPr>
        <w:t xml:space="preserve"> керівник Орос Світлана Іванівна.(10 вихованців)</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У виконанні Юрчик Софії – Дзвенислави</w:t>
      </w:r>
      <w:r>
        <w:rPr>
          <w:sz w:val="28"/>
          <w:szCs w:val="28"/>
          <w:lang w:val="uk-UA" w:eastAsia="en-US"/>
        </w:rPr>
        <w:t>,</w:t>
      </w:r>
      <w:r w:rsidRPr="00E17696">
        <w:rPr>
          <w:sz w:val="28"/>
          <w:szCs w:val="28"/>
          <w:lang w:val="uk-UA" w:eastAsia="en-US"/>
        </w:rPr>
        <w:t xml:space="preserve"> вихованки Центру дитячої та юнацької творчості учениці Тячівської ЗОШ №2 звучить пісня «Посмішка»</w:t>
      </w:r>
      <w:r>
        <w:rPr>
          <w:sz w:val="28"/>
          <w:szCs w:val="28"/>
          <w:lang w:val="uk-UA" w:eastAsia="en-US"/>
        </w:rPr>
        <w:t>,</w:t>
      </w:r>
      <w:r w:rsidRPr="00E17696">
        <w:rPr>
          <w:sz w:val="28"/>
          <w:szCs w:val="28"/>
          <w:lang w:val="uk-UA" w:eastAsia="en-US"/>
        </w:rPr>
        <w:t xml:space="preserve"> керівник Бокоч Наталія Василівна(1 учениця).</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 xml:space="preserve">Зтанцювальна композиція «Пеппі-Довга Панчоха» </w:t>
      </w:r>
      <w:r>
        <w:rPr>
          <w:sz w:val="28"/>
          <w:szCs w:val="28"/>
          <w:lang w:val="uk-UA" w:eastAsia="en-US"/>
        </w:rPr>
        <w:t>-</w:t>
      </w:r>
      <w:r w:rsidRPr="00E17696">
        <w:rPr>
          <w:sz w:val="28"/>
          <w:szCs w:val="28"/>
          <w:lang w:val="uk-UA" w:eastAsia="en-US"/>
        </w:rPr>
        <w:t xml:space="preserve"> учні Руськополівської ЗОШ І-ІІІ ступенів</w:t>
      </w:r>
      <w:r>
        <w:rPr>
          <w:sz w:val="28"/>
          <w:szCs w:val="28"/>
          <w:lang w:val="uk-UA" w:eastAsia="en-US"/>
        </w:rPr>
        <w:t>,</w:t>
      </w:r>
      <w:r w:rsidRPr="00E17696">
        <w:rPr>
          <w:sz w:val="28"/>
          <w:szCs w:val="28"/>
          <w:lang w:val="uk-UA" w:eastAsia="en-US"/>
        </w:rPr>
        <w:t xml:space="preserve"> керівник Орос Світлана Іванівна (8 учнів).</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Танець «Полька» у виконанні вихованці</w:t>
      </w:r>
      <w:r>
        <w:rPr>
          <w:sz w:val="28"/>
          <w:szCs w:val="28"/>
          <w:lang w:val="uk-UA" w:eastAsia="en-US"/>
        </w:rPr>
        <w:t>в</w:t>
      </w:r>
      <w:r w:rsidRPr="00E17696">
        <w:rPr>
          <w:sz w:val="28"/>
          <w:szCs w:val="28"/>
          <w:lang w:val="uk-UA" w:eastAsia="en-US"/>
        </w:rPr>
        <w:t xml:space="preserve"> Центру дитячої та юнацької творчості</w:t>
      </w:r>
      <w:r>
        <w:rPr>
          <w:sz w:val="28"/>
          <w:szCs w:val="28"/>
          <w:lang w:val="uk-UA" w:eastAsia="en-US"/>
        </w:rPr>
        <w:t>,</w:t>
      </w:r>
      <w:r w:rsidRPr="00E17696">
        <w:rPr>
          <w:sz w:val="28"/>
          <w:szCs w:val="28"/>
          <w:lang w:val="uk-UA" w:eastAsia="en-US"/>
        </w:rPr>
        <w:t xml:space="preserve"> керівник Молнар Беата Олександрівна.</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У виконанні вихованців Центру дитячої та юнацької творчості танець «Джайв» керівник Орос Світлана Іванівна.</w:t>
      </w:r>
    </w:p>
    <w:p w:rsidR="004C20F5" w:rsidRPr="003E681E" w:rsidRDefault="004C20F5" w:rsidP="00D127B0">
      <w:pPr>
        <w:numPr>
          <w:ilvl w:val="0"/>
          <w:numId w:val="2"/>
        </w:numPr>
        <w:spacing w:after="200" w:line="276" w:lineRule="auto"/>
        <w:ind w:left="-284"/>
        <w:contextualSpacing/>
        <w:rPr>
          <w:sz w:val="28"/>
          <w:szCs w:val="28"/>
          <w:lang w:val="uk-UA" w:eastAsia="en-US"/>
        </w:rPr>
      </w:pPr>
      <w:r w:rsidRPr="003E681E">
        <w:rPr>
          <w:sz w:val="28"/>
          <w:szCs w:val="28"/>
          <w:lang w:val="uk-UA" w:eastAsia="en-US"/>
        </w:rPr>
        <w:t xml:space="preserve"> У виконанні фольклорного ансамблю звучить  «Дударики» керівник Петер Едіта Балінтівна (18 вихованців).</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 xml:space="preserve"> Копилець Марія Анатоліївна</w:t>
      </w:r>
      <w:r>
        <w:rPr>
          <w:sz w:val="28"/>
          <w:szCs w:val="28"/>
          <w:lang w:val="uk-UA" w:eastAsia="en-US"/>
        </w:rPr>
        <w:t>,</w:t>
      </w:r>
      <w:r w:rsidRPr="00E17696">
        <w:rPr>
          <w:sz w:val="28"/>
          <w:szCs w:val="28"/>
          <w:lang w:val="uk-UA" w:eastAsia="en-US"/>
        </w:rPr>
        <w:t xml:space="preserve"> учениця  Тячівківської ЗОШ І-ІІ ступенів</w:t>
      </w:r>
      <w:r>
        <w:rPr>
          <w:sz w:val="28"/>
          <w:szCs w:val="28"/>
          <w:lang w:val="uk-UA" w:eastAsia="en-US"/>
        </w:rPr>
        <w:t>в</w:t>
      </w:r>
      <w:r w:rsidRPr="00E17696">
        <w:rPr>
          <w:sz w:val="28"/>
          <w:szCs w:val="28"/>
          <w:lang w:val="uk-UA" w:eastAsia="en-US"/>
        </w:rPr>
        <w:t>ітає з піснею «Діти України» (1 учениця).</w:t>
      </w:r>
    </w:p>
    <w:p w:rsidR="004C20F5" w:rsidRPr="00E17696" w:rsidRDefault="004C20F5" w:rsidP="00D127B0">
      <w:pPr>
        <w:numPr>
          <w:ilvl w:val="0"/>
          <w:numId w:val="2"/>
        </w:numPr>
        <w:spacing w:after="200" w:line="276" w:lineRule="auto"/>
        <w:ind w:left="-284"/>
        <w:contextualSpacing/>
        <w:rPr>
          <w:sz w:val="28"/>
          <w:szCs w:val="28"/>
          <w:lang w:val="uk-UA" w:eastAsia="en-US"/>
        </w:rPr>
      </w:pPr>
      <w:r w:rsidRPr="00E17696">
        <w:rPr>
          <w:sz w:val="28"/>
          <w:szCs w:val="28"/>
          <w:lang w:val="uk-UA" w:eastAsia="en-US"/>
        </w:rPr>
        <w:t xml:space="preserve"> Танцювальна композиція «Киці» у виконанні хореографічного колективу «Квіти Тячева»</w:t>
      </w:r>
      <w:r>
        <w:rPr>
          <w:sz w:val="28"/>
          <w:szCs w:val="28"/>
          <w:lang w:val="uk-UA" w:eastAsia="en-US"/>
        </w:rPr>
        <w:t>,</w:t>
      </w:r>
      <w:r w:rsidRPr="00E17696">
        <w:rPr>
          <w:sz w:val="28"/>
          <w:szCs w:val="28"/>
          <w:lang w:val="uk-UA" w:eastAsia="en-US"/>
        </w:rPr>
        <w:t xml:space="preserve"> керівник Поор Жанна Віталіївна (1</w:t>
      </w:r>
      <w:r>
        <w:rPr>
          <w:sz w:val="28"/>
          <w:szCs w:val="28"/>
          <w:lang w:val="uk-UA" w:eastAsia="en-US"/>
        </w:rPr>
        <w:t>2</w:t>
      </w:r>
      <w:r w:rsidRPr="00E17696">
        <w:rPr>
          <w:sz w:val="28"/>
          <w:szCs w:val="28"/>
          <w:lang w:val="uk-UA" w:eastAsia="en-US"/>
        </w:rPr>
        <w:t xml:space="preserve"> вихованців).</w:t>
      </w:r>
    </w:p>
    <w:p w:rsidR="004C20F5" w:rsidRDefault="004C20F5" w:rsidP="00D127B0">
      <w:pPr>
        <w:numPr>
          <w:ilvl w:val="0"/>
          <w:numId w:val="2"/>
        </w:numPr>
        <w:spacing w:after="200" w:line="276" w:lineRule="auto"/>
        <w:ind w:left="-284" w:right="-426"/>
        <w:contextualSpacing/>
        <w:rPr>
          <w:sz w:val="28"/>
          <w:szCs w:val="28"/>
          <w:lang w:val="uk-UA" w:eastAsia="en-US"/>
        </w:rPr>
      </w:pPr>
      <w:r w:rsidRPr="007F604F">
        <w:rPr>
          <w:sz w:val="28"/>
          <w:szCs w:val="28"/>
          <w:lang w:val="uk-UA" w:eastAsia="en-US"/>
        </w:rPr>
        <w:t xml:space="preserve">З піснею «Хай буде щастя на землі» </w:t>
      </w:r>
      <w:r>
        <w:rPr>
          <w:sz w:val="28"/>
          <w:szCs w:val="28"/>
          <w:lang w:val="uk-UA" w:eastAsia="en-US"/>
        </w:rPr>
        <w:t>-</w:t>
      </w:r>
      <w:r w:rsidRPr="007F604F">
        <w:rPr>
          <w:sz w:val="28"/>
          <w:szCs w:val="28"/>
          <w:lang w:val="uk-UA" w:eastAsia="en-US"/>
        </w:rPr>
        <w:t xml:space="preserve"> вихованці вихованці Центру дитячої </w:t>
      </w:r>
    </w:p>
    <w:p w:rsidR="004C20F5" w:rsidRPr="007F604F" w:rsidRDefault="004C20F5" w:rsidP="00D127B0">
      <w:pPr>
        <w:spacing w:after="200" w:line="276" w:lineRule="auto"/>
        <w:ind w:left="-284" w:right="-426"/>
        <w:contextualSpacing/>
        <w:rPr>
          <w:sz w:val="28"/>
          <w:szCs w:val="28"/>
          <w:lang w:val="uk-UA" w:eastAsia="en-US"/>
        </w:rPr>
      </w:pPr>
      <w:r w:rsidRPr="007F604F">
        <w:rPr>
          <w:sz w:val="28"/>
          <w:szCs w:val="28"/>
          <w:lang w:val="uk-UA" w:eastAsia="en-US"/>
        </w:rPr>
        <w:t>та юнацької творчості керівник Бокоч Наталія Василівна (3 вихованців).</w:t>
      </w:r>
    </w:p>
    <w:p w:rsidR="004C20F5" w:rsidRDefault="004C20F5" w:rsidP="00D127B0">
      <w:pPr>
        <w:spacing w:line="276" w:lineRule="auto"/>
        <w:rPr>
          <w:sz w:val="28"/>
          <w:szCs w:val="28"/>
          <w:lang w:val="uk-UA" w:eastAsia="en-US"/>
        </w:rPr>
      </w:pPr>
    </w:p>
    <w:p w:rsidR="004C20F5" w:rsidRDefault="004C20F5" w:rsidP="00D127B0">
      <w:pPr>
        <w:spacing w:line="276" w:lineRule="auto"/>
        <w:jc w:val="right"/>
        <w:rPr>
          <w:sz w:val="28"/>
          <w:szCs w:val="28"/>
          <w:lang w:val="uk-UA" w:eastAsia="en-US"/>
        </w:rPr>
      </w:pPr>
    </w:p>
    <w:p w:rsidR="004C20F5" w:rsidRPr="00D127B0" w:rsidRDefault="004C20F5">
      <w:pPr>
        <w:rPr>
          <w:lang w:val="uk-UA"/>
        </w:rPr>
      </w:pPr>
      <w:bookmarkStart w:id="0" w:name="_GoBack"/>
      <w:bookmarkEnd w:id="0"/>
    </w:p>
    <w:sectPr w:rsidR="004C20F5" w:rsidRPr="00D127B0" w:rsidSect="00945C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48D8"/>
    <w:multiLevelType w:val="hybridMultilevel"/>
    <w:tmpl w:val="9724BBE6"/>
    <w:lvl w:ilvl="0" w:tplc="FD14943E">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71E167B"/>
    <w:multiLevelType w:val="hybridMultilevel"/>
    <w:tmpl w:val="DBAE42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6A402F"/>
    <w:multiLevelType w:val="hybridMultilevel"/>
    <w:tmpl w:val="FE548866"/>
    <w:lvl w:ilvl="0" w:tplc="A58C547E">
      <w:start w:val="1"/>
      <w:numFmt w:val="decimal"/>
      <w:lvlText w:val="%1"/>
      <w:lvlJc w:val="left"/>
      <w:pPr>
        <w:ind w:left="435" w:hanging="360"/>
      </w:pPr>
      <w:rPr>
        <w:rFonts w:cs="Times New Roman" w:hint="default"/>
      </w:rPr>
    </w:lvl>
    <w:lvl w:ilvl="1" w:tplc="04220019" w:tentative="1">
      <w:start w:val="1"/>
      <w:numFmt w:val="lowerLetter"/>
      <w:lvlText w:val="%2."/>
      <w:lvlJc w:val="left"/>
      <w:pPr>
        <w:ind w:left="1155" w:hanging="360"/>
      </w:pPr>
      <w:rPr>
        <w:rFonts w:cs="Times New Roman"/>
      </w:rPr>
    </w:lvl>
    <w:lvl w:ilvl="2" w:tplc="0422001B" w:tentative="1">
      <w:start w:val="1"/>
      <w:numFmt w:val="lowerRoman"/>
      <w:lvlText w:val="%3."/>
      <w:lvlJc w:val="right"/>
      <w:pPr>
        <w:ind w:left="1875" w:hanging="180"/>
      </w:pPr>
      <w:rPr>
        <w:rFonts w:cs="Times New Roman"/>
      </w:rPr>
    </w:lvl>
    <w:lvl w:ilvl="3" w:tplc="0422000F" w:tentative="1">
      <w:start w:val="1"/>
      <w:numFmt w:val="decimal"/>
      <w:lvlText w:val="%4."/>
      <w:lvlJc w:val="left"/>
      <w:pPr>
        <w:ind w:left="2595" w:hanging="360"/>
      </w:pPr>
      <w:rPr>
        <w:rFonts w:cs="Times New Roman"/>
      </w:rPr>
    </w:lvl>
    <w:lvl w:ilvl="4" w:tplc="04220019" w:tentative="1">
      <w:start w:val="1"/>
      <w:numFmt w:val="lowerLetter"/>
      <w:lvlText w:val="%5."/>
      <w:lvlJc w:val="left"/>
      <w:pPr>
        <w:ind w:left="3315" w:hanging="360"/>
      </w:pPr>
      <w:rPr>
        <w:rFonts w:cs="Times New Roman"/>
      </w:rPr>
    </w:lvl>
    <w:lvl w:ilvl="5" w:tplc="0422001B" w:tentative="1">
      <w:start w:val="1"/>
      <w:numFmt w:val="lowerRoman"/>
      <w:lvlText w:val="%6."/>
      <w:lvlJc w:val="right"/>
      <w:pPr>
        <w:ind w:left="4035" w:hanging="180"/>
      </w:pPr>
      <w:rPr>
        <w:rFonts w:cs="Times New Roman"/>
      </w:rPr>
    </w:lvl>
    <w:lvl w:ilvl="6" w:tplc="0422000F" w:tentative="1">
      <w:start w:val="1"/>
      <w:numFmt w:val="decimal"/>
      <w:lvlText w:val="%7."/>
      <w:lvlJc w:val="left"/>
      <w:pPr>
        <w:ind w:left="4755" w:hanging="360"/>
      </w:pPr>
      <w:rPr>
        <w:rFonts w:cs="Times New Roman"/>
      </w:rPr>
    </w:lvl>
    <w:lvl w:ilvl="7" w:tplc="04220019" w:tentative="1">
      <w:start w:val="1"/>
      <w:numFmt w:val="lowerLetter"/>
      <w:lvlText w:val="%8."/>
      <w:lvlJc w:val="left"/>
      <w:pPr>
        <w:ind w:left="5475" w:hanging="360"/>
      </w:pPr>
      <w:rPr>
        <w:rFonts w:cs="Times New Roman"/>
      </w:rPr>
    </w:lvl>
    <w:lvl w:ilvl="8" w:tplc="0422001B" w:tentative="1">
      <w:start w:val="1"/>
      <w:numFmt w:val="lowerRoman"/>
      <w:lvlText w:val="%9."/>
      <w:lvlJc w:val="right"/>
      <w:pPr>
        <w:ind w:left="6195"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C07"/>
    <w:rsid w:val="00255BDD"/>
    <w:rsid w:val="003C3429"/>
    <w:rsid w:val="003E681E"/>
    <w:rsid w:val="004149F4"/>
    <w:rsid w:val="00455781"/>
    <w:rsid w:val="004C20F5"/>
    <w:rsid w:val="004D0B5A"/>
    <w:rsid w:val="007F604F"/>
    <w:rsid w:val="00945C2D"/>
    <w:rsid w:val="00965C07"/>
    <w:rsid w:val="00B37891"/>
    <w:rsid w:val="00C8060D"/>
    <w:rsid w:val="00D127B0"/>
    <w:rsid w:val="00DE1909"/>
    <w:rsid w:val="00E17696"/>
    <w:rsid w:val="00FF5F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7B0"/>
    <w:pPr>
      <w:jc w:val="both"/>
    </w:pPr>
    <w:rPr>
      <w:rFonts w:ascii="Times New Roman" w:eastAsia="Times New Roman" w:hAnsi="Times New Roman"/>
      <w:sz w:val="24"/>
      <w:szCs w:val="24"/>
    </w:rPr>
  </w:style>
  <w:style w:type="paragraph" w:styleId="Heading1">
    <w:name w:val="heading 1"/>
    <w:basedOn w:val="Normal"/>
    <w:next w:val="Normal"/>
    <w:link w:val="Heading1Char"/>
    <w:uiPriority w:val="99"/>
    <w:qFormat/>
    <w:rsid w:val="00D127B0"/>
    <w:pPr>
      <w:keepNext/>
      <w:keepLines/>
      <w:spacing w:before="480"/>
      <w:outlineLvl w:val="0"/>
    </w:pPr>
    <w:rPr>
      <w:rFonts w:ascii="Cambria" w:hAnsi="Cambria"/>
      <w:b/>
      <w:bCs/>
      <w:color w:val="365F91"/>
      <w:sz w:val="28"/>
      <w:szCs w:val="28"/>
    </w:rPr>
  </w:style>
  <w:style w:type="paragraph" w:styleId="Heading3">
    <w:name w:val="heading 3"/>
    <w:basedOn w:val="Normal"/>
    <w:next w:val="Normal"/>
    <w:link w:val="Heading3Char"/>
    <w:uiPriority w:val="99"/>
    <w:qFormat/>
    <w:rsid w:val="00D127B0"/>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27B0"/>
    <w:rPr>
      <w:rFonts w:ascii="Cambria" w:hAnsi="Cambria" w:cs="Times New Roman"/>
      <w:b/>
      <w:bCs/>
      <w:color w:val="365F91"/>
      <w:sz w:val="28"/>
      <w:szCs w:val="28"/>
      <w:lang w:eastAsia="ru-RU"/>
    </w:rPr>
  </w:style>
  <w:style w:type="character" w:customStyle="1" w:styleId="Heading3Char">
    <w:name w:val="Heading 3 Char"/>
    <w:basedOn w:val="DefaultParagraphFont"/>
    <w:link w:val="Heading3"/>
    <w:uiPriority w:val="99"/>
    <w:locked/>
    <w:rsid w:val="00D127B0"/>
    <w:rPr>
      <w:rFonts w:ascii="Cambria" w:hAnsi="Cambria" w:cs="Times New Roman"/>
      <w:b/>
      <w:bCs/>
      <w:color w:val="4F81BD"/>
      <w:sz w:val="24"/>
      <w:szCs w:val="24"/>
      <w:lang w:eastAsia="ru-RU"/>
    </w:rPr>
  </w:style>
  <w:style w:type="paragraph" w:styleId="ListParagraph">
    <w:name w:val="List Paragraph"/>
    <w:basedOn w:val="Normal"/>
    <w:uiPriority w:val="99"/>
    <w:qFormat/>
    <w:rsid w:val="00D127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1288</Words>
  <Characters>7348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Admin</cp:lastModifiedBy>
  <cp:revision>3</cp:revision>
  <dcterms:created xsi:type="dcterms:W3CDTF">2017-05-31T12:54:00Z</dcterms:created>
  <dcterms:modified xsi:type="dcterms:W3CDTF">2017-05-31T13:05:00Z</dcterms:modified>
</cp:coreProperties>
</file>